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32" w:rsidRPr="00136525" w:rsidRDefault="00194932" w:rsidP="00194932">
      <w:pPr>
        <w:spacing w:after="0" w:line="360" w:lineRule="auto"/>
        <w:jc w:val="center"/>
        <w:rPr>
          <w:rFonts w:ascii="Times New Roman" w:hAnsi="Times New Roman"/>
          <w:sz w:val="32"/>
          <w:szCs w:val="28"/>
          <w:lang w:val="en-US"/>
        </w:rPr>
      </w:pPr>
      <w:r w:rsidRPr="00136525">
        <w:rPr>
          <w:rFonts w:ascii="Times New Roman" w:hAnsi="Times New Roman"/>
          <w:b/>
          <w:sz w:val="32"/>
          <w:szCs w:val="28"/>
        </w:rPr>
        <w:t>THE ACCOUNTING INFORMATION SYSTEM</w:t>
      </w:r>
    </w:p>
    <w:p w:rsidR="00194932" w:rsidRPr="00194932" w:rsidRDefault="00194932" w:rsidP="00194932">
      <w:pPr>
        <w:jc w:val="right"/>
        <w:rPr>
          <w:rFonts w:ascii="Times New Roman" w:hAnsi="Times New Roman"/>
          <w:color w:val="FF0000"/>
          <w:sz w:val="32"/>
          <w:szCs w:val="32"/>
          <w:lang w:val="en-US"/>
        </w:rPr>
      </w:pPr>
      <w:proofErr w:type="spellStart"/>
      <w:r w:rsidRPr="00194932">
        <w:rPr>
          <w:rFonts w:ascii="Times New Roman" w:hAnsi="Times New Roman"/>
          <w:b/>
          <w:color w:val="FF0000"/>
          <w:sz w:val="32"/>
          <w:szCs w:val="32"/>
          <w:lang w:val="en-US"/>
        </w:rPr>
        <w:t>Nguyễn</w:t>
      </w:r>
      <w:proofErr w:type="spellEnd"/>
      <w:r w:rsidRPr="00194932">
        <w:rPr>
          <w:rFonts w:ascii="Times New Roman" w:hAnsi="Times New Roman"/>
          <w:b/>
          <w:color w:val="FF0000"/>
          <w:sz w:val="32"/>
          <w:szCs w:val="32"/>
          <w:lang w:val="en-US"/>
        </w:rPr>
        <w:t xml:space="preserve"> </w:t>
      </w:r>
      <w:proofErr w:type="spellStart"/>
      <w:r w:rsidRPr="00194932">
        <w:rPr>
          <w:rFonts w:ascii="Times New Roman" w:hAnsi="Times New Roman"/>
          <w:b/>
          <w:color w:val="FF0000"/>
          <w:sz w:val="32"/>
          <w:szCs w:val="32"/>
          <w:lang w:val="en-US"/>
        </w:rPr>
        <w:t>Thị</w:t>
      </w:r>
      <w:proofErr w:type="spellEnd"/>
      <w:r w:rsidRPr="00194932">
        <w:rPr>
          <w:rFonts w:ascii="Times New Roman" w:hAnsi="Times New Roman"/>
          <w:b/>
          <w:color w:val="FF0000"/>
          <w:sz w:val="32"/>
          <w:szCs w:val="32"/>
          <w:lang w:val="en-US"/>
        </w:rPr>
        <w:t xml:space="preserve"> Kim </w:t>
      </w:r>
      <w:proofErr w:type="spellStart"/>
      <w:r w:rsidRPr="00194932">
        <w:rPr>
          <w:rFonts w:ascii="Times New Roman" w:hAnsi="Times New Roman"/>
          <w:b/>
          <w:color w:val="FF0000"/>
          <w:sz w:val="32"/>
          <w:szCs w:val="32"/>
          <w:lang w:val="en-US"/>
        </w:rPr>
        <w:t>Hương</w:t>
      </w:r>
      <w:proofErr w:type="spellEnd"/>
    </w:p>
    <w:p w:rsidR="00194932" w:rsidRPr="00136525" w:rsidRDefault="00194932" w:rsidP="00194932">
      <w:pPr>
        <w:spacing w:after="0" w:line="360" w:lineRule="auto"/>
        <w:jc w:val="both"/>
        <w:rPr>
          <w:rFonts w:ascii="Times New Roman" w:hAnsi="Times New Roman"/>
          <w:sz w:val="28"/>
          <w:szCs w:val="28"/>
        </w:rPr>
      </w:pPr>
    </w:p>
    <w:p w:rsidR="00194932" w:rsidRPr="00136525" w:rsidRDefault="00194932" w:rsidP="00194932">
      <w:pPr>
        <w:pStyle w:val="ListParagraph"/>
        <w:spacing w:after="0" w:line="360" w:lineRule="auto"/>
        <w:ind w:left="0"/>
        <w:jc w:val="both"/>
        <w:rPr>
          <w:rFonts w:ascii="Times New Roman" w:hAnsi="Times New Roman"/>
          <w:b/>
          <w:sz w:val="28"/>
          <w:szCs w:val="28"/>
        </w:rPr>
      </w:pPr>
      <w:r>
        <w:rPr>
          <w:rFonts w:ascii="Times New Roman" w:hAnsi="Times New Roman"/>
          <w:b/>
          <w:sz w:val="28"/>
          <w:szCs w:val="28"/>
          <w:lang w:val="en-US"/>
        </w:rPr>
        <w:t xml:space="preserve">1. </w:t>
      </w:r>
      <w:r w:rsidRPr="00136525">
        <w:rPr>
          <w:rFonts w:ascii="Times New Roman" w:hAnsi="Times New Roman"/>
          <w:b/>
          <w:sz w:val="28"/>
          <w:szCs w:val="28"/>
        </w:rPr>
        <w:t>ACCOUNTING INFORMATION SYSTEM</w:t>
      </w:r>
    </w:p>
    <w:p w:rsidR="00194932" w:rsidRPr="00DF2838"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1</w:t>
      </w:r>
      <w:r w:rsidRPr="00136525">
        <w:rPr>
          <w:rFonts w:ascii="Times New Roman" w:hAnsi="Times New Roman"/>
          <w:b/>
          <w:sz w:val="28"/>
          <w:szCs w:val="28"/>
        </w:rPr>
        <w:t>.1. Basic information &amp; the accounting equation</w:t>
      </w:r>
    </w:p>
    <w:p w:rsidR="00194932" w:rsidRPr="00DF2838"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 xml:space="preserve">The accounting process can be described as a set of procedures used in </w:t>
      </w:r>
      <w:r w:rsidRPr="00136525">
        <w:rPr>
          <w:rFonts w:ascii="Times New Roman" w:hAnsi="Times New Roman"/>
          <w:spacing w:val="-4"/>
          <w:sz w:val="28"/>
          <w:szCs w:val="28"/>
        </w:rPr>
        <w:t xml:space="preserve">identifying, recording, classifying, and interpreting information related to the transactions </w:t>
      </w:r>
      <w:r w:rsidRPr="00136525">
        <w:rPr>
          <w:rFonts w:ascii="Times New Roman" w:hAnsi="Times New Roman"/>
          <w:sz w:val="28"/>
          <w:szCs w:val="28"/>
        </w:rPr>
        <w:t>and other events of a business enterprise. To understand the accounting process, one must be aware of the basic terminology employed in the process. The basic terminology includes: event, transaction, account, real accounts, nominal accounts, ledger, journal, posting, trial balance, a</w:t>
      </w:r>
      <w:bookmarkStart w:id="0" w:name="_GoBack"/>
      <w:bookmarkEnd w:id="0"/>
      <w:r w:rsidRPr="00136525">
        <w:rPr>
          <w:rFonts w:ascii="Times New Roman" w:hAnsi="Times New Roman"/>
          <w:sz w:val="28"/>
          <w:szCs w:val="28"/>
        </w:rPr>
        <w:t>djusting entries, financial statements, and closing entries. These terms refer to the various activities that make up the accounting cycle. As we review the steps in the accounting cycle, the individual terms will be defined</w:t>
      </w:r>
    </w:p>
    <w:p w:rsidR="00194932" w:rsidRPr="00DF2838"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 xml:space="preserve">Double-entry accounting refers to the process used in recording transactions. The terms debit and credit are used in the accounting process to indicate the effect </w:t>
      </w:r>
      <w:r w:rsidRPr="00136525">
        <w:rPr>
          <w:rFonts w:ascii="Times New Roman" w:hAnsi="Times New Roman"/>
          <w:sz w:val="28"/>
          <w:szCs w:val="28"/>
        </w:rPr>
        <w:br/>
        <w:t>a transaction has on account balances. The debit side of any account is the left side; the right side is the credit side. Assets and expenses are increased by debits and decreased by credits. Liabilities, equity, and revenues are decreased by debits and increased by credits.</w:t>
      </w:r>
    </w:p>
    <w:p w:rsidR="00194932" w:rsidRPr="00136525"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t>In a double-entry system, for every debit there must be a credit and vice-versa. This leads us to the accounting equation: Assets = Liabilities + Stockholders’ Equity</w:t>
      </w:r>
    </w:p>
    <w:p w:rsidR="00194932" w:rsidRPr="00136525" w:rsidRDefault="00194932" w:rsidP="00194932">
      <w:pPr>
        <w:spacing w:after="0" w:line="360" w:lineRule="auto"/>
        <w:ind w:left="360" w:firstLine="567"/>
        <w:jc w:val="both"/>
        <w:rPr>
          <w:rFonts w:ascii="Times New Roman" w:hAnsi="Times New Roman"/>
          <w:b/>
          <w:sz w:val="28"/>
          <w:szCs w:val="28"/>
        </w:rPr>
      </w:pPr>
    </w:p>
    <w:p w:rsidR="00194932" w:rsidRPr="00DF2838"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1</w:t>
      </w:r>
      <w:r w:rsidRPr="00136525">
        <w:rPr>
          <w:rFonts w:ascii="Times New Roman" w:hAnsi="Times New Roman"/>
          <w:b/>
          <w:sz w:val="28"/>
          <w:szCs w:val="28"/>
        </w:rPr>
        <w:t>.4. Financial Statements and Ownership structure</w:t>
      </w:r>
    </w:p>
    <w:p w:rsidR="00194932" w:rsidRPr="00DF2838"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lastRenderedPageBreak/>
        <w:t>The equity section of the statement of financial position reports the owners’ interest in the assets of the company. A corporation uses Share Capital, Share Premium, Dividends, and Retained Earnings. A sole proprietorship or a partnership uses a Capital account and a Drawing account.</w:t>
      </w:r>
    </w:p>
    <w:p w:rsidR="00194932" w:rsidRPr="00DF2838"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In a corporation, dividends, revenues, and expenses are transferred to retained earnings at the end of a period, so a change in any one of these three accounts affects equity</w:t>
      </w:r>
    </w:p>
    <w:p w:rsidR="00194932" w:rsidRPr="00136525" w:rsidRDefault="00194932" w:rsidP="00194932">
      <w:pPr>
        <w:pStyle w:val="ListParagraph"/>
        <w:spacing w:after="0" w:line="360" w:lineRule="auto"/>
        <w:ind w:left="0"/>
        <w:jc w:val="both"/>
        <w:rPr>
          <w:rFonts w:ascii="Times New Roman" w:hAnsi="Times New Roman"/>
          <w:b/>
          <w:sz w:val="28"/>
          <w:szCs w:val="28"/>
        </w:rPr>
      </w:pPr>
      <w:r>
        <w:rPr>
          <w:rFonts w:ascii="Times New Roman" w:hAnsi="Times New Roman"/>
          <w:b/>
          <w:sz w:val="28"/>
          <w:szCs w:val="28"/>
          <w:lang w:val="en-US"/>
        </w:rPr>
        <w:t xml:space="preserve">2. </w:t>
      </w:r>
      <w:r w:rsidRPr="00136525">
        <w:rPr>
          <w:rFonts w:ascii="Times New Roman" w:hAnsi="Times New Roman"/>
          <w:b/>
          <w:sz w:val="28"/>
          <w:szCs w:val="28"/>
        </w:rPr>
        <w:t>THE ACCOUNTING CYCLE</w:t>
      </w:r>
    </w:p>
    <w:p w:rsidR="00194932" w:rsidRPr="00DF2838"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.1. Identifying and recording transactions and other events</w:t>
      </w:r>
    </w:p>
    <w:p w:rsidR="00194932" w:rsidRPr="00DF2838"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The first step in the accounting cycle is analysis of transactions and selected other events. The purpose of this analysis is to determine which events represent transactions that should be recorded</w:t>
      </w:r>
    </w:p>
    <w:p w:rsidR="00194932" w:rsidRPr="00DF2838"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Events can be classified as external or internal. External events are those between an entity and its environment, whereas internal events relate to transactions totally within an entity.</w:t>
      </w:r>
    </w:p>
    <w:p w:rsidR="00194932" w:rsidRPr="00DF2838"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.2. Journalizing</w:t>
      </w:r>
    </w:p>
    <w:p w:rsidR="00194932" w:rsidRPr="00A344A1"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 xml:space="preserve">Transactions are initially recorded in a journal, sometimes referred to as the </w:t>
      </w:r>
      <w:r w:rsidRPr="00136525">
        <w:rPr>
          <w:rFonts w:ascii="Times New Roman" w:hAnsi="Times New Roman"/>
          <w:spacing w:val="-2"/>
          <w:sz w:val="28"/>
          <w:szCs w:val="28"/>
        </w:rPr>
        <w:t xml:space="preserve">book of original entry. A general journal is merely a chronological listing of transactions </w:t>
      </w:r>
      <w:r w:rsidRPr="00136525">
        <w:rPr>
          <w:rFonts w:ascii="Times New Roman" w:hAnsi="Times New Roman"/>
          <w:sz w:val="28"/>
          <w:szCs w:val="28"/>
        </w:rPr>
        <w:t xml:space="preserve">expressed in terms of debits and credits to particular accounts. No distinction is made in </w:t>
      </w:r>
      <w:r w:rsidRPr="00136525">
        <w:rPr>
          <w:rFonts w:ascii="Times New Roman" w:hAnsi="Times New Roman"/>
          <w:sz w:val="28"/>
          <w:szCs w:val="28"/>
        </w:rPr>
        <w:br/>
        <w:t>a general journal concerning the type of transaction involved. In addition to a general journal, specialized journals are used to accumulate transactions possessing common characteristics.</w:t>
      </w:r>
    </w:p>
    <w:p w:rsidR="00194932" w:rsidRPr="00A344A1"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 xml:space="preserve">Illustration 3-1 depicts the technique of journalizing, using the first transactio for Softbyte, Inc. The transaction was: </w:t>
      </w:r>
    </w:p>
    <w:p w:rsidR="00194932" w:rsidRPr="00136525"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b/>
          <w:bCs/>
          <w:sz w:val="28"/>
          <w:szCs w:val="28"/>
        </w:rPr>
        <w:t>September 1:</w:t>
      </w:r>
      <w:r w:rsidRPr="00136525">
        <w:rPr>
          <w:rFonts w:ascii="Times New Roman" w:hAnsi="Times New Roman"/>
          <w:sz w:val="28"/>
          <w:szCs w:val="28"/>
        </w:rPr>
        <w:t xml:space="preserve">  Shareholders invested $15,000 cash in the corporation in exchange for ordinary shares</w:t>
      </w:r>
    </w:p>
    <w:p w:rsidR="00194932" w:rsidRPr="00136525" w:rsidRDefault="00194932" w:rsidP="00194932">
      <w:pPr>
        <w:spacing w:after="0" w:line="360" w:lineRule="auto"/>
        <w:ind w:firstLine="567"/>
        <w:jc w:val="both"/>
        <w:rPr>
          <w:rFonts w:ascii="Times New Roman" w:hAnsi="Times New Roman"/>
          <w:sz w:val="28"/>
          <w:szCs w:val="28"/>
        </w:rPr>
      </w:pPr>
    </w:p>
    <w:p w:rsidR="00194932" w:rsidRPr="00136525"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t xml:space="preserve">                         </w:t>
      </w:r>
    </w:p>
    <w:p w:rsidR="00194932" w:rsidRPr="00136525" w:rsidRDefault="00194932" w:rsidP="00194932">
      <w:pPr>
        <w:spacing w:after="0" w:line="360" w:lineRule="auto"/>
        <w:ind w:firstLine="567"/>
        <w:jc w:val="both"/>
        <w:rPr>
          <w:rFonts w:ascii="Times New Roman" w:hAnsi="Times New Roman"/>
          <w:sz w:val="28"/>
          <w:szCs w:val="28"/>
        </w:rPr>
      </w:pPr>
      <w:r>
        <w:rPr>
          <w:rFonts w:ascii="Times New Roman" w:hAnsi="Times New Roman"/>
          <w:noProof/>
          <w:sz w:val="28"/>
          <w:szCs w:val="28"/>
          <w:lang w:val="en-US"/>
        </w:rPr>
        <w:drawing>
          <wp:inline distT="0" distB="0" distL="0" distR="0">
            <wp:extent cx="5669280" cy="1318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1318260"/>
                    </a:xfrm>
                    <a:prstGeom prst="rect">
                      <a:avLst/>
                    </a:prstGeom>
                    <a:noFill/>
                    <a:ln>
                      <a:noFill/>
                    </a:ln>
                  </pic:spPr>
                </pic:pic>
              </a:graphicData>
            </a:graphic>
          </wp:inline>
        </w:drawing>
      </w:r>
    </w:p>
    <w:p w:rsidR="00194932" w:rsidRPr="00A344A1" w:rsidRDefault="00194932" w:rsidP="00194932">
      <w:pPr>
        <w:spacing w:after="0" w:line="360" w:lineRule="auto"/>
        <w:ind w:firstLine="567"/>
        <w:jc w:val="both"/>
        <w:rPr>
          <w:rFonts w:ascii="Times New Roman" w:hAnsi="Times New Roman"/>
          <w:i/>
          <w:sz w:val="28"/>
          <w:szCs w:val="28"/>
          <w:lang w:val="en-US"/>
        </w:rPr>
      </w:pPr>
      <w:r w:rsidRPr="00136525">
        <w:rPr>
          <w:rFonts w:ascii="Times New Roman" w:hAnsi="Times New Roman"/>
          <w:i/>
          <w:sz w:val="28"/>
          <w:szCs w:val="28"/>
        </w:rPr>
        <w:t xml:space="preserve">                                             Illustration 3-1: Journalizing </w:t>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.3. Posting</w:t>
      </w:r>
    </w:p>
    <w:p w:rsidR="00194932" w:rsidRPr="00A344A1"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 xml:space="preserve">The next step in the accounting cycle involves transferring amounts entered in the journal to the </w:t>
      </w:r>
      <w:r w:rsidRPr="00136525">
        <w:rPr>
          <w:rFonts w:ascii="Times New Roman" w:hAnsi="Times New Roman"/>
          <w:b/>
          <w:sz w:val="28"/>
          <w:szCs w:val="28"/>
        </w:rPr>
        <w:t>g</w:t>
      </w:r>
      <w:r w:rsidRPr="00136525">
        <w:rPr>
          <w:rFonts w:ascii="Times New Roman" w:hAnsi="Times New Roman"/>
          <w:sz w:val="28"/>
          <w:szCs w:val="28"/>
        </w:rPr>
        <w:t>eneral ledger</w:t>
      </w:r>
      <w:r w:rsidRPr="00136525">
        <w:rPr>
          <w:rFonts w:ascii="Times New Roman" w:hAnsi="Times New Roman"/>
          <w:b/>
          <w:sz w:val="28"/>
          <w:szCs w:val="28"/>
        </w:rPr>
        <w:t>.</w:t>
      </w:r>
      <w:r w:rsidRPr="00136525">
        <w:rPr>
          <w:rFonts w:ascii="Times New Roman" w:hAnsi="Times New Roman"/>
          <w:sz w:val="28"/>
          <w:szCs w:val="28"/>
        </w:rPr>
        <w:t xml:space="preserve"> The ledger is a book that usually contains a separate page for each account. Transferring amounts from a journal to the ledger is called posting. Transactions recorded in a general journal must be posted individually, whereas entries made in specialized journals are generally posted by columnar total. </w:t>
      </w:r>
    </w:p>
    <w:p w:rsidR="00194932" w:rsidRPr="00A344A1"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 xml:space="preserve">  Posting involves 4 steps (illustration 3-2):</w:t>
      </w:r>
    </w:p>
    <w:p w:rsidR="00194932" w:rsidRPr="00136525" w:rsidRDefault="00194932" w:rsidP="00194932">
      <w:pPr>
        <w:numPr>
          <w:ilvl w:val="2"/>
          <w:numId w:val="5"/>
        </w:numPr>
        <w:tabs>
          <w:tab w:val="clear" w:pos="2160"/>
        </w:tabs>
        <w:spacing w:after="0" w:line="360" w:lineRule="auto"/>
        <w:ind w:left="0" w:firstLine="567"/>
        <w:jc w:val="both"/>
        <w:rPr>
          <w:rFonts w:ascii="Times New Roman" w:hAnsi="Times New Roman"/>
          <w:sz w:val="28"/>
          <w:szCs w:val="28"/>
        </w:rPr>
      </w:pPr>
      <w:r w:rsidRPr="00136525">
        <w:rPr>
          <w:rFonts w:ascii="Times New Roman" w:hAnsi="Times New Roman"/>
          <w:sz w:val="28"/>
          <w:szCs w:val="28"/>
        </w:rPr>
        <w:t>Post to debit account – date, journal page number, and amount.</w:t>
      </w:r>
    </w:p>
    <w:p w:rsidR="00194932" w:rsidRPr="00136525" w:rsidRDefault="00194932" w:rsidP="00194932">
      <w:pPr>
        <w:numPr>
          <w:ilvl w:val="2"/>
          <w:numId w:val="5"/>
        </w:numPr>
        <w:tabs>
          <w:tab w:val="clear" w:pos="2160"/>
        </w:tabs>
        <w:spacing w:after="0" w:line="360" w:lineRule="auto"/>
        <w:ind w:left="0" w:firstLine="567"/>
        <w:jc w:val="both"/>
        <w:rPr>
          <w:rFonts w:ascii="Times New Roman" w:hAnsi="Times New Roman"/>
          <w:sz w:val="28"/>
          <w:szCs w:val="28"/>
        </w:rPr>
      </w:pPr>
      <w:r w:rsidRPr="00136525">
        <w:rPr>
          <w:rFonts w:ascii="Times New Roman" w:hAnsi="Times New Roman"/>
          <w:sz w:val="28"/>
          <w:szCs w:val="28"/>
        </w:rPr>
        <w:t>Enter debit account number in journal reference column</w:t>
      </w:r>
    </w:p>
    <w:p w:rsidR="00194932" w:rsidRPr="00136525" w:rsidRDefault="00194932" w:rsidP="00194932">
      <w:pPr>
        <w:numPr>
          <w:ilvl w:val="2"/>
          <w:numId w:val="5"/>
        </w:numPr>
        <w:tabs>
          <w:tab w:val="clear" w:pos="2160"/>
        </w:tabs>
        <w:spacing w:after="0" w:line="360" w:lineRule="auto"/>
        <w:ind w:left="0" w:firstLine="567"/>
        <w:jc w:val="both"/>
        <w:rPr>
          <w:rFonts w:ascii="Times New Roman" w:hAnsi="Times New Roman"/>
          <w:sz w:val="28"/>
          <w:szCs w:val="28"/>
        </w:rPr>
      </w:pPr>
      <w:r w:rsidRPr="00136525">
        <w:rPr>
          <w:rFonts w:ascii="Times New Roman" w:hAnsi="Times New Roman"/>
          <w:sz w:val="28"/>
          <w:szCs w:val="28"/>
        </w:rPr>
        <w:t>Post to credit account – date, journal page number, and amount</w:t>
      </w:r>
    </w:p>
    <w:p w:rsidR="00194932" w:rsidRPr="00136525" w:rsidRDefault="00194932" w:rsidP="00194932">
      <w:pPr>
        <w:numPr>
          <w:ilvl w:val="2"/>
          <w:numId w:val="5"/>
        </w:numPr>
        <w:tabs>
          <w:tab w:val="clear" w:pos="2160"/>
        </w:tabs>
        <w:spacing w:after="0" w:line="360" w:lineRule="auto"/>
        <w:ind w:left="0" w:firstLine="567"/>
        <w:jc w:val="both"/>
        <w:rPr>
          <w:rFonts w:ascii="Times New Roman" w:hAnsi="Times New Roman"/>
          <w:sz w:val="28"/>
          <w:szCs w:val="28"/>
        </w:rPr>
      </w:pPr>
      <w:r w:rsidRPr="00136525">
        <w:rPr>
          <w:rFonts w:ascii="Times New Roman" w:hAnsi="Times New Roman"/>
          <w:sz w:val="28"/>
          <w:szCs w:val="28"/>
        </w:rPr>
        <w:t>Enter credit account number in journal reference column</w:t>
      </w:r>
    </w:p>
    <w:p w:rsidR="00194932" w:rsidRPr="00136525" w:rsidRDefault="00194932" w:rsidP="00194932">
      <w:pPr>
        <w:spacing w:after="0" w:line="360" w:lineRule="auto"/>
        <w:ind w:firstLine="567"/>
        <w:jc w:val="both"/>
        <w:rPr>
          <w:rFonts w:ascii="Times New Roman" w:hAnsi="Times New Roman"/>
          <w:sz w:val="28"/>
          <w:szCs w:val="28"/>
        </w:rPr>
      </w:pPr>
    </w:p>
    <w:p w:rsidR="00194932" w:rsidRPr="00136525" w:rsidRDefault="00194932" w:rsidP="00194932">
      <w:pPr>
        <w:spacing w:after="0" w:line="360" w:lineRule="auto"/>
        <w:ind w:firstLine="567"/>
        <w:jc w:val="both"/>
        <w:rPr>
          <w:rFonts w:ascii="Times New Roman" w:hAnsi="Times New Roman"/>
          <w:b/>
          <w:sz w:val="28"/>
          <w:szCs w:val="28"/>
        </w:rPr>
      </w:pPr>
      <w:r>
        <w:rPr>
          <w:rFonts w:ascii="Times New Roman" w:hAnsi="Times New Roman"/>
          <w:b/>
          <w:noProof/>
          <w:sz w:val="28"/>
          <w:szCs w:val="28"/>
          <w:lang w:val="en-US"/>
        </w:rPr>
        <w:lastRenderedPageBreak/>
        <w:drawing>
          <wp:inline distT="0" distB="0" distL="0" distR="0">
            <wp:extent cx="5661660" cy="3909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660" cy="3909060"/>
                    </a:xfrm>
                    <a:prstGeom prst="rect">
                      <a:avLst/>
                    </a:prstGeom>
                    <a:noFill/>
                    <a:ln>
                      <a:noFill/>
                    </a:ln>
                  </pic:spPr>
                </pic:pic>
              </a:graphicData>
            </a:graphic>
          </wp:inline>
        </w:drawing>
      </w:r>
    </w:p>
    <w:p w:rsidR="00194932" w:rsidRPr="00A344A1" w:rsidRDefault="00194932" w:rsidP="00194932">
      <w:pPr>
        <w:spacing w:after="0" w:line="360" w:lineRule="auto"/>
        <w:ind w:firstLine="567"/>
        <w:jc w:val="both"/>
        <w:rPr>
          <w:rFonts w:ascii="Times New Roman" w:hAnsi="Times New Roman"/>
          <w:i/>
          <w:sz w:val="28"/>
          <w:szCs w:val="28"/>
          <w:lang w:val="en-US"/>
        </w:rPr>
      </w:pPr>
      <w:r w:rsidRPr="00136525">
        <w:rPr>
          <w:rFonts w:ascii="Times New Roman" w:hAnsi="Times New Roman"/>
          <w:b/>
          <w:sz w:val="28"/>
          <w:szCs w:val="28"/>
        </w:rPr>
        <w:t xml:space="preserve">                                                     </w:t>
      </w:r>
      <w:r w:rsidRPr="00136525">
        <w:rPr>
          <w:rFonts w:ascii="Times New Roman" w:hAnsi="Times New Roman"/>
          <w:i/>
          <w:sz w:val="28"/>
          <w:szCs w:val="28"/>
        </w:rPr>
        <w:t>Illustration 3-2: Posting steps</w:t>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.4. Trial balance</w:t>
      </w:r>
    </w:p>
    <w:p w:rsidR="00194932" w:rsidRPr="00A344A1"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pacing w:val="-2"/>
          <w:sz w:val="28"/>
          <w:szCs w:val="28"/>
        </w:rPr>
        <w:t xml:space="preserve">The next step in the accounting cycle is the preparation of a </w:t>
      </w:r>
      <w:r w:rsidRPr="00136525">
        <w:rPr>
          <w:rFonts w:ascii="Times New Roman" w:hAnsi="Times New Roman"/>
          <w:b/>
          <w:spacing w:val="-2"/>
          <w:sz w:val="28"/>
          <w:szCs w:val="28"/>
        </w:rPr>
        <w:t xml:space="preserve">trial balance. </w:t>
      </w:r>
      <w:r w:rsidRPr="00136525">
        <w:rPr>
          <w:rFonts w:ascii="Times New Roman" w:hAnsi="Times New Roman"/>
          <w:spacing w:val="-2"/>
          <w:sz w:val="28"/>
          <w:szCs w:val="28"/>
        </w:rPr>
        <w:t xml:space="preserve">A trial balance is </w:t>
      </w:r>
      <w:r w:rsidRPr="00136525">
        <w:rPr>
          <w:rFonts w:ascii="Times New Roman" w:hAnsi="Times New Roman"/>
          <w:sz w:val="28"/>
          <w:szCs w:val="28"/>
        </w:rPr>
        <w:t>a list of all open accounts in the general ledger and their balances. An entity may prepare a trial balance at any time in the accounting cycle. A trial balance prepared after posting has been completed serves to check the mechanical accuracy of the posting process and provides a listing of accounts to be used in preparing financial statements</w:t>
      </w:r>
    </w:p>
    <w:p w:rsidR="00194932" w:rsidRPr="00136525"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t xml:space="preserve">Illustration 3-3 presents the trial balance prepared from the ledger, note that the Total Debits equal the total Credits. </w:t>
      </w:r>
    </w:p>
    <w:p w:rsidR="00194932" w:rsidRPr="00136525" w:rsidRDefault="00194932" w:rsidP="00194932">
      <w:pPr>
        <w:spacing w:after="0" w:line="360" w:lineRule="auto"/>
        <w:ind w:firstLine="567"/>
        <w:jc w:val="both"/>
        <w:rPr>
          <w:rFonts w:ascii="Times New Roman" w:hAnsi="Times New Roman"/>
          <w:sz w:val="28"/>
          <w:szCs w:val="28"/>
        </w:rPr>
      </w:pPr>
    </w:p>
    <w:p w:rsidR="00194932" w:rsidRPr="00136525" w:rsidRDefault="00194932" w:rsidP="00194932">
      <w:pPr>
        <w:spacing w:after="0" w:line="360" w:lineRule="auto"/>
        <w:ind w:firstLine="567"/>
        <w:jc w:val="both"/>
        <w:rPr>
          <w:rFonts w:ascii="Times New Roman" w:hAnsi="Times New Roman"/>
          <w:sz w:val="28"/>
          <w:szCs w:val="28"/>
        </w:rPr>
      </w:pPr>
      <w:r>
        <w:rPr>
          <w:rFonts w:ascii="Times New Roman" w:hAnsi="Times New Roman"/>
          <w:noProof/>
          <w:sz w:val="28"/>
          <w:szCs w:val="28"/>
          <w:lang w:val="en-US"/>
        </w:rPr>
        <w:lastRenderedPageBreak/>
        <w:drawing>
          <wp:inline distT="0" distB="0" distL="0" distR="0">
            <wp:extent cx="4815840" cy="30632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840" cy="3063240"/>
                    </a:xfrm>
                    <a:prstGeom prst="rect">
                      <a:avLst/>
                    </a:prstGeom>
                    <a:noFill/>
                    <a:ln>
                      <a:noFill/>
                    </a:ln>
                  </pic:spPr>
                </pic:pic>
              </a:graphicData>
            </a:graphic>
          </wp:inline>
        </w:drawing>
      </w:r>
      <w:r w:rsidRPr="00136525">
        <w:rPr>
          <w:rFonts w:ascii="Times New Roman" w:hAnsi="Times New Roman"/>
          <w:sz w:val="28"/>
          <w:szCs w:val="28"/>
        </w:rPr>
        <w:t xml:space="preserve">           </w:t>
      </w:r>
    </w:p>
    <w:p w:rsidR="00194932" w:rsidRPr="00A344A1" w:rsidRDefault="00194932" w:rsidP="00194932">
      <w:pPr>
        <w:spacing w:after="0" w:line="360" w:lineRule="auto"/>
        <w:ind w:firstLine="567"/>
        <w:jc w:val="both"/>
        <w:rPr>
          <w:rFonts w:ascii="Times New Roman" w:hAnsi="Times New Roman"/>
          <w:i/>
          <w:sz w:val="28"/>
          <w:szCs w:val="28"/>
          <w:lang w:val="en-US"/>
        </w:rPr>
      </w:pPr>
      <w:r w:rsidRPr="00136525">
        <w:rPr>
          <w:rFonts w:ascii="Times New Roman" w:hAnsi="Times New Roman"/>
          <w:sz w:val="28"/>
          <w:szCs w:val="28"/>
        </w:rPr>
        <w:t xml:space="preserve">                        </w:t>
      </w:r>
      <w:r w:rsidRPr="00136525">
        <w:rPr>
          <w:rFonts w:ascii="Times New Roman" w:hAnsi="Times New Roman"/>
          <w:i/>
          <w:sz w:val="28"/>
          <w:szCs w:val="28"/>
        </w:rPr>
        <w:t>Illustration 3-3: A list of each account and its balance</w:t>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.6. Adjusted trial balance</w:t>
      </w:r>
    </w:p>
    <w:p w:rsidR="00194932" w:rsidRPr="00A344A1"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sz w:val="28"/>
          <w:szCs w:val="28"/>
        </w:rPr>
        <w:t xml:space="preserve">Preparation of adjusting journal entries is the next step in the accounting cycle. Adjusting entries are entries made at the end of accounting period to bring all accounts up to date on an accrual accounting basis so that correct financial statements </w:t>
      </w:r>
      <w:r w:rsidRPr="00136525">
        <w:rPr>
          <w:rFonts w:ascii="Times New Roman" w:hAnsi="Times New Roman"/>
          <w:spacing w:val="-2"/>
          <w:sz w:val="28"/>
          <w:szCs w:val="28"/>
        </w:rPr>
        <w:t xml:space="preserve">can be prepared. Adjusting entries are necessary to achieve a proper matching of revenues </w:t>
      </w:r>
      <w:r w:rsidRPr="00136525">
        <w:rPr>
          <w:rFonts w:ascii="Times New Roman" w:hAnsi="Times New Roman"/>
          <w:sz w:val="28"/>
          <w:szCs w:val="28"/>
        </w:rPr>
        <w:t>and expenses in the determination of net income for the current period and to achieve an accurate statement of the assets and equities existing at the end of the period. One common characteristic of adjusting entries is that they affect at least one real account (asset, liability, or equity account) and one nominal account (revenue or expense account</w:t>
      </w:r>
      <w:r w:rsidRPr="00136525">
        <w:rPr>
          <w:rFonts w:ascii="Times New Roman" w:hAnsi="Times New Roman"/>
          <w:spacing w:val="-2"/>
          <w:sz w:val="28"/>
          <w:szCs w:val="28"/>
        </w:rPr>
        <w:t>). Adjusting entries can be classified as: prepaid expenses, unearned revenues</w:t>
      </w:r>
      <w:r w:rsidRPr="00136525">
        <w:rPr>
          <w:rFonts w:ascii="Times New Roman" w:hAnsi="Times New Roman"/>
          <w:sz w:val="28"/>
          <w:szCs w:val="28"/>
        </w:rPr>
        <w:t>, accrued revenues, and accrued expenses</w:t>
      </w:r>
    </w:p>
    <w:p w:rsidR="00194932" w:rsidRPr="00136525" w:rsidRDefault="00194932" w:rsidP="00194932">
      <w:pPr>
        <w:spacing w:after="0" w:line="360" w:lineRule="auto"/>
        <w:ind w:left="360" w:firstLine="567"/>
        <w:jc w:val="both"/>
        <w:rPr>
          <w:rFonts w:ascii="Times New Roman" w:hAnsi="Times New Roman"/>
          <w:sz w:val="28"/>
          <w:szCs w:val="28"/>
        </w:rPr>
      </w:pPr>
      <w:r w:rsidRPr="00136525">
        <w:rPr>
          <w:rFonts w:ascii="Times New Roman" w:hAnsi="Times New Roman"/>
          <w:sz w:val="28"/>
          <w:szCs w:val="28"/>
        </w:rPr>
        <w:t xml:space="preserve">Adjusting entries are classified as either deferrals or accruals, as follow: </w:t>
      </w:r>
    </w:p>
    <w:p w:rsidR="00194932" w:rsidRPr="00136525" w:rsidRDefault="00194932" w:rsidP="00194932">
      <w:pPr>
        <w:spacing w:after="0" w:line="360" w:lineRule="auto"/>
        <w:ind w:left="360"/>
        <w:jc w:val="both"/>
        <w:rPr>
          <w:rFonts w:ascii="Times New Roman" w:hAnsi="Times New Roman"/>
          <w:sz w:val="28"/>
          <w:szCs w:val="28"/>
        </w:rPr>
      </w:pPr>
    </w:p>
    <w:p w:rsidR="00194932" w:rsidRDefault="00194932" w:rsidP="00194932">
      <w:pPr>
        <w:spacing w:after="0" w:line="360" w:lineRule="auto"/>
        <w:ind w:left="360"/>
        <w:jc w:val="both"/>
        <w:rPr>
          <w:rFonts w:ascii="Times New Roman" w:hAnsi="Times New Roman"/>
          <w:sz w:val="28"/>
          <w:szCs w:val="28"/>
          <w:lang w:val="en-US"/>
        </w:rPr>
      </w:pPr>
      <w:r>
        <w:rPr>
          <w:rFonts w:ascii="Times New Roman" w:hAnsi="Times New Roman"/>
          <w:noProof/>
          <w:sz w:val="28"/>
          <w:szCs w:val="28"/>
          <w:lang w:val="en-US"/>
        </w:rPr>
        <w:lastRenderedPageBreak/>
        <w:drawing>
          <wp:inline distT="0" distB="0" distL="0" distR="0">
            <wp:extent cx="5158740" cy="16078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740" cy="1607820"/>
                    </a:xfrm>
                    <a:prstGeom prst="rect">
                      <a:avLst/>
                    </a:prstGeom>
                    <a:noFill/>
                    <a:ln>
                      <a:noFill/>
                    </a:ln>
                  </pic:spPr>
                </pic:pic>
              </a:graphicData>
            </a:graphic>
          </wp:inline>
        </w:drawing>
      </w:r>
    </w:p>
    <w:p w:rsidR="00194932" w:rsidRPr="00A344A1"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t>Prepaid expenses and unearned revenues refer to situations where cash has been paid or received but the corresponding expense or revenue will not be recognized until a future period. Accrued revenues and accrued expenses are revenues and expenses recognized in the current period for which the corresponding payment or receipt of cash is to occur in a future period. Estimated items are expenses such as bad debts and depreciation whose amounts are a function of unknown future events or developments</w:t>
      </w:r>
    </w:p>
    <w:p w:rsidR="00194932" w:rsidRPr="00A344A1" w:rsidRDefault="00194932" w:rsidP="00194932">
      <w:pPr>
        <w:spacing w:after="0" w:line="360" w:lineRule="auto"/>
        <w:ind w:firstLine="567"/>
        <w:jc w:val="both"/>
        <w:rPr>
          <w:rFonts w:ascii="Times New Roman" w:hAnsi="Times New Roman"/>
          <w:sz w:val="28"/>
          <w:szCs w:val="28"/>
          <w:lang w:val="en-US"/>
        </w:rPr>
      </w:pPr>
      <w:r w:rsidRPr="00136525">
        <w:rPr>
          <w:rFonts w:ascii="Times New Roman" w:hAnsi="Times New Roman"/>
          <w:bCs/>
          <w:i/>
          <w:iCs/>
          <w:sz w:val="28"/>
          <w:szCs w:val="28"/>
        </w:rPr>
        <w:t>Supplies.</w:t>
      </w:r>
      <w:r w:rsidRPr="00136525">
        <w:rPr>
          <w:rFonts w:ascii="Times New Roman" w:hAnsi="Times New Roman"/>
          <w:bCs/>
          <w:sz w:val="28"/>
          <w:szCs w:val="28"/>
        </w:rPr>
        <w:t xml:space="preserve"> </w:t>
      </w:r>
      <w:r w:rsidRPr="00136525">
        <w:rPr>
          <w:rFonts w:ascii="Times New Roman" w:hAnsi="Times New Roman"/>
          <w:sz w:val="28"/>
          <w:szCs w:val="28"/>
        </w:rPr>
        <w:t>An inventory count at the close of business on October 31 reveals that $10,000 of the advertising supplies are still on hand.</w:t>
      </w:r>
    </w:p>
    <w:p w:rsidR="00194932" w:rsidRPr="00A344A1" w:rsidRDefault="00194932" w:rsidP="00194932">
      <w:pPr>
        <w:spacing w:after="0" w:line="360" w:lineRule="auto"/>
        <w:ind w:firstLine="567"/>
        <w:jc w:val="both"/>
        <w:rPr>
          <w:rFonts w:ascii="Times New Roman" w:hAnsi="Times New Roman"/>
          <w:sz w:val="28"/>
          <w:szCs w:val="28"/>
          <w:lang w:val="en-US"/>
        </w:rPr>
      </w:pPr>
      <w:r>
        <w:rPr>
          <w:rFonts w:ascii="Times New Roman" w:hAnsi="Times New Roman"/>
          <w:noProof/>
          <w:sz w:val="28"/>
          <w:szCs w:val="28"/>
          <w:lang w:val="en-US"/>
        </w:rPr>
        <w:drawing>
          <wp:inline distT="0" distB="0" distL="0" distR="0">
            <wp:extent cx="5029200" cy="1211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211580"/>
                    </a:xfrm>
                    <a:prstGeom prst="rect">
                      <a:avLst/>
                    </a:prstGeom>
                    <a:noFill/>
                    <a:ln>
                      <a:noFill/>
                    </a:ln>
                  </pic:spPr>
                </pic:pic>
              </a:graphicData>
            </a:graphic>
          </wp:inline>
        </w:drawing>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.7. Preparing financial statements</w:t>
      </w:r>
    </w:p>
    <w:p w:rsidR="00194932" w:rsidRPr="00A344A1"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t>After adjusting entries are recorded and posted, an adjusted trial balance</w:t>
      </w:r>
      <w:r w:rsidRPr="00136525">
        <w:rPr>
          <w:rFonts w:ascii="Times New Roman" w:hAnsi="Times New Roman"/>
          <w:b/>
          <w:sz w:val="28"/>
          <w:szCs w:val="28"/>
        </w:rPr>
        <w:t xml:space="preserve"> </w:t>
      </w:r>
      <w:r w:rsidRPr="00136525">
        <w:rPr>
          <w:rFonts w:ascii="Times New Roman" w:hAnsi="Times New Roman"/>
          <w:sz w:val="28"/>
          <w:szCs w:val="28"/>
        </w:rPr>
        <w:t>is prepared. From the adjusted trial balance a company can directly prepare its financial statements</w:t>
      </w:r>
    </w:p>
    <w:p w:rsidR="00194932" w:rsidRPr="00136525" w:rsidRDefault="00194932" w:rsidP="00194932">
      <w:pPr>
        <w:spacing w:after="0" w:line="360" w:lineRule="auto"/>
        <w:ind w:firstLine="567"/>
        <w:jc w:val="both"/>
        <w:rPr>
          <w:rFonts w:ascii="Times New Roman" w:hAnsi="Times New Roman"/>
          <w:b/>
          <w:sz w:val="28"/>
          <w:szCs w:val="28"/>
        </w:rPr>
      </w:pPr>
      <w:r w:rsidRPr="00136525">
        <w:rPr>
          <w:rFonts w:ascii="Times New Roman" w:hAnsi="Times New Roman"/>
          <w:b/>
          <w:sz w:val="28"/>
          <w:szCs w:val="28"/>
        </w:rPr>
        <w:lastRenderedPageBreak/>
        <w:t xml:space="preserve">             </w:t>
      </w:r>
      <w:r>
        <w:rPr>
          <w:rFonts w:ascii="Times New Roman" w:hAnsi="Times New Roman"/>
          <w:b/>
          <w:noProof/>
          <w:sz w:val="28"/>
          <w:szCs w:val="28"/>
          <w:lang w:val="en-US"/>
        </w:rPr>
        <w:drawing>
          <wp:inline distT="0" distB="0" distL="0" distR="0">
            <wp:extent cx="4152900"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3543300"/>
                    </a:xfrm>
                    <a:prstGeom prst="rect">
                      <a:avLst/>
                    </a:prstGeom>
                    <a:noFill/>
                    <a:ln>
                      <a:noFill/>
                    </a:ln>
                  </pic:spPr>
                </pic:pic>
              </a:graphicData>
            </a:graphic>
          </wp:inline>
        </w:drawing>
      </w:r>
    </w:p>
    <w:p w:rsidR="00194932" w:rsidRPr="00136525" w:rsidRDefault="00194932" w:rsidP="00194932">
      <w:pPr>
        <w:spacing w:after="0" w:line="360" w:lineRule="auto"/>
        <w:ind w:firstLine="567"/>
        <w:jc w:val="both"/>
        <w:rPr>
          <w:rFonts w:ascii="Times New Roman" w:hAnsi="Times New Roman"/>
          <w:i/>
          <w:sz w:val="28"/>
          <w:szCs w:val="28"/>
        </w:rPr>
      </w:pPr>
      <w:r w:rsidRPr="00136525">
        <w:rPr>
          <w:rFonts w:ascii="Times New Roman" w:hAnsi="Times New Roman"/>
          <w:i/>
          <w:sz w:val="28"/>
          <w:szCs w:val="28"/>
        </w:rPr>
        <w:t>Shows the balance of all accounts, after adjusting entries, at the end of the accounting period.</w:t>
      </w:r>
    </w:p>
    <w:p w:rsidR="00194932" w:rsidRPr="00136525" w:rsidRDefault="00194932" w:rsidP="00194932">
      <w:pPr>
        <w:spacing w:after="0" w:line="360" w:lineRule="auto"/>
        <w:ind w:firstLine="567"/>
        <w:jc w:val="both"/>
        <w:rPr>
          <w:rFonts w:ascii="Times New Roman" w:hAnsi="Times New Roman"/>
          <w:i/>
          <w:sz w:val="28"/>
          <w:szCs w:val="28"/>
        </w:rPr>
      </w:pPr>
    </w:p>
    <w:p w:rsidR="00194932" w:rsidRPr="00136525"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t xml:space="preserve">Illustration 3-5 show the interrelationships of data in the adjusted trial balance and the financial statements. </w:t>
      </w:r>
    </w:p>
    <w:p w:rsidR="00194932" w:rsidRPr="00136525" w:rsidRDefault="00194932" w:rsidP="00194932">
      <w:pPr>
        <w:spacing w:after="0" w:line="360" w:lineRule="auto"/>
        <w:ind w:firstLine="567"/>
        <w:jc w:val="both"/>
        <w:rPr>
          <w:rFonts w:ascii="Times New Roman" w:hAnsi="Times New Roman"/>
          <w:sz w:val="28"/>
          <w:szCs w:val="28"/>
        </w:rPr>
      </w:pPr>
    </w:p>
    <w:p w:rsidR="00194932" w:rsidRPr="00136525" w:rsidRDefault="00194932" w:rsidP="00194932">
      <w:pPr>
        <w:spacing w:after="0" w:line="360" w:lineRule="auto"/>
        <w:ind w:firstLine="567"/>
        <w:jc w:val="both"/>
        <w:rPr>
          <w:rFonts w:ascii="Times New Roman" w:hAnsi="Times New Roman"/>
          <w:sz w:val="28"/>
          <w:szCs w:val="28"/>
        </w:rPr>
      </w:pPr>
      <w:r>
        <w:rPr>
          <w:rFonts w:ascii="Times New Roman" w:hAnsi="Times New Roman"/>
          <w:noProof/>
          <w:sz w:val="28"/>
          <w:szCs w:val="28"/>
          <w:lang w:val="en-US"/>
        </w:rPr>
        <w:lastRenderedPageBreak/>
        <w:drawing>
          <wp:inline distT="0" distB="0" distL="0" distR="0">
            <wp:extent cx="5295900" cy="4137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4137660"/>
                    </a:xfrm>
                    <a:prstGeom prst="rect">
                      <a:avLst/>
                    </a:prstGeom>
                    <a:noFill/>
                    <a:ln>
                      <a:noFill/>
                    </a:ln>
                  </pic:spPr>
                </pic:pic>
              </a:graphicData>
            </a:graphic>
          </wp:inline>
        </w:drawing>
      </w:r>
    </w:p>
    <w:p w:rsidR="00194932" w:rsidRPr="00136525" w:rsidRDefault="00194932" w:rsidP="00194932">
      <w:pPr>
        <w:spacing w:after="0" w:line="360" w:lineRule="auto"/>
        <w:ind w:firstLine="567"/>
        <w:jc w:val="both"/>
        <w:rPr>
          <w:rFonts w:ascii="Times New Roman" w:hAnsi="Times New Roman"/>
          <w:sz w:val="28"/>
          <w:szCs w:val="28"/>
        </w:rPr>
      </w:pPr>
    </w:p>
    <w:p w:rsidR="00194932" w:rsidRPr="00136525" w:rsidRDefault="00194932" w:rsidP="00194932">
      <w:pPr>
        <w:spacing w:after="0" w:line="360" w:lineRule="auto"/>
        <w:ind w:firstLine="567"/>
        <w:jc w:val="both"/>
        <w:rPr>
          <w:rFonts w:ascii="Times New Roman" w:hAnsi="Times New Roman"/>
          <w:sz w:val="28"/>
          <w:szCs w:val="28"/>
        </w:rPr>
      </w:pPr>
    </w:p>
    <w:p w:rsidR="00194932" w:rsidRDefault="00194932" w:rsidP="00194932">
      <w:pPr>
        <w:ind w:firstLine="567"/>
        <w:jc w:val="both"/>
        <w:rPr>
          <w:rFonts w:ascii="Times New Roman" w:hAnsi="Times New Roman"/>
          <w:noProof/>
          <w:lang w:val="en-US" w:eastAsia="vi-VN"/>
        </w:rPr>
      </w:pPr>
      <w:r>
        <w:rPr>
          <w:rFonts w:ascii="Times New Roman" w:hAnsi="Times New Roman"/>
          <w:noProof/>
          <w:lang w:val="en-US"/>
        </w:rPr>
        <w:lastRenderedPageBreak/>
        <w:drawing>
          <wp:inline distT="0" distB="0" distL="0" distR="0">
            <wp:extent cx="5669280" cy="38252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3825240"/>
                    </a:xfrm>
                    <a:prstGeom prst="rect">
                      <a:avLst/>
                    </a:prstGeom>
                    <a:noFill/>
                    <a:ln>
                      <a:noFill/>
                    </a:ln>
                  </pic:spPr>
                </pic:pic>
              </a:graphicData>
            </a:graphic>
          </wp:inline>
        </w:drawing>
      </w:r>
    </w:p>
    <w:p w:rsidR="00194932" w:rsidRPr="00371244" w:rsidRDefault="00194932" w:rsidP="00194932">
      <w:pPr>
        <w:ind w:firstLine="567"/>
        <w:jc w:val="both"/>
        <w:rPr>
          <w:rFonts w:ascii="Times New Roman" w:hAnsi="Times New Roman"/>
          <w:i/>
          <w:sz w:val="28"/>
          <w:lang w:val="en-US"/>
        </w:rPr>
      </w:pPr>
      <w:r w:rsidRPr="00371244">
        <w:rPr>
          <w:rFonts w:ascii="Times New Roman" w:hAnsi="Times New Roman"/>
          <w:i/>
          <w:noProof/>
          <w:sz w:val="28"/>
          <w:lang w:val="en-US" w:eastAsia="vi-VN"/>
        </w:rPr>
        <w:t>Note: Compare between IFRS and Vietnam Accounting</w:t>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.8. Closing</w:t>
      </w:r>
    </w:p>
    <w:p w:rsidR="00194932" w:rsidRPr="00136525" w:rsidRDefault="00194932" w:rsidP="00194932">
      <w:pPr>
        <w:pStyle w:val="Review"/>
        <w:spacing w:line="360" w:lineRule="auto"/>
        <w:ind w:left="0" w:firstLine="567"/>
        <w:rPr>
          <w:rFonts w:ascii="Times New Roman" w:hAnsi="Times New Roman"/>
          <w:sz w:val="28"/>
          <w:szCs w:val="28"/>
        </w:rPr>
      </w:pPr>
      <w:r w:rsidRPr="00136525">
        <w:rPr>
          <w:rFonts w:ascii="Times New Roman" w:hAnsi="Times New Roman"/>
          <w:spacing w:val="-4"/>
          <w:sz w:val="28"/>
          <w:szCs w:val="28"/>
        </w:rPr>
        <w:t>After financial statements have been prepared, nominal (revenues and expenses</w:t>
      </w:r>
      <w:r w:rsidRPr="00136525">
        <w:rPr>
          <w:rFonts w:ascii="Times New Roman" w:hAnsi="Times New Roman"/>
          <w:sz w:val="28"/>
          <w:szCs w:val="28"/>
        </w:rPr>
        <w:t xml:space="preserve">) accounts should be reduced to zero in preparation for recording the transactions of the next period. This closing process requires recording and posting of closing entries. All revenue and expense accounts are reduced to zero by closing them through the Income Summary account. The net balance in the Income Summary account is equal to net </w:t>
      </w:r>
      <w:r w:rsidRPr="00136525">
        <w:rPr>
          <w:rFonts w:ascii="Times New Roman" w:hAnsi="Times New Roman"/>
          <w:spacing w:val="-4"/>
          <w:sz w:val="28"/>
          <w:szCs w:val="28"/>
        </w:rPr>
        <w:t>income or net loss for the period. The net income or net loss for the period is transferred to an</w:t>
      </w:r>
      <w:r w:rsidRPr="00136525">
        <w:rPr>
          <w:rFonts w:ascii="Times New Roman" w:hAnsi="Times New Roman"/>
          <w:sz w:val="28"/>
          <w:szCs w:val="28"/>
        </w:rPr>
        <w:t xml:space="preserve"> equity account. For a corporation, the equity account is Retained Earning, for proprie</w:t>
      </w:r>
      <w:r w:rsidRPr="00136525">
        <w:rPr>
          <w:rFonts w:ascii="Times New Roman" w:hAnsi="Times New Roman"/>
          <w:sz w:val="28"/>
          <w:szCs w:val="28"/>
        </w:rPr>
        <w:softHyphen/>
        <w:t>torships and partnerships, it is a capital account. Dividends are closed directly to Re</w:t>
      </w:r>
      <w:r w:rsidRPr="00136525">
        <w:rPr>
          <w:rFonts w:ascii="Times New Roman" w:hAnsi="Times New Roman"/>
          <w:sz w:val="28"/>
          <w:szCs w:val="28"/>
        </w:rPr>
        <w:softHyphen/>
        <w:t>tained Earning.</w:t>
      </w:r>
    </w:p>
    <w:p w:rsidR="00194932" w:rsidRPr="00136525" w:rsidRDefault="00194932" w:rsidP="00194932">
      <w:pPr>
        <w:spacing w:after="0" w:line="360" w:lineRule="auto"/>
        <w:ind w:firstLine="567"/>
        <w:jc w:val="both"/>
        <w:rPr>
          <w:rFonts w:ascii="Times New Roman" w:hAnsi="Times New Roman"/>
          <w:b/>
          <w:sz w:val="28"/>
          <w:szCs w:val="28"/>
        </w:rPr>
      </w:pPr>
    </w:p>
    <w:p w:rsidR="00194932" w:rsidRPr="00136525" w:rsidRDefault="00194932" w:rsidP="00194932">
      <w:pPr>
        <w:spacing w:after="0" w:line="360" w:lineRule="auto"/>
        <w:ind w:firstLine="567"/>
        <w:jc w:val="both"/>
        <w:rPr>
          <w:rFonts w:ascii="Times New Roman" w:hAnsi="Times New Roman"/>
          <w:b/>
          <w:sz w:val="28"/>
          <w:szCs w:val="28"/>
        </w:rPr>
      </w:pPr>
      <w:r w:rsidRPr="00136525">
        <w:rPr>
          <w:rFonts w:ascii="Times New Roman" w:hAnsi="Times New Roman"/>
          <w:b/>
          <w:sz w:val="28"/>
          <w:szCs w:val="28"/>
        </w:rPr>
        <w:lastRenderedPageBreak/>
        <w:t xml:space="preserve">          </w:t>
      </w:r>
      <w:r>
        <w:rPr>
          <w:rFonts w:ascii="Times New Roman" w:hAnsi="Times New Roman"/>
          <w:b/>
          <w:noProof/>
          <w:sz w:val="28"/>
          <w:szCs w:val="28"/>
          <w:lang w:val="en-US"/>
        </w:rPr>
        <w:drawing>
          <wp:inline distT="0" distB="0" distL="0" distR="0">
            <wp:extent cx="4770120"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120" cy="3886200"/>
                    </a:xfrm>
                    <a:prstGeom prst="rect">
                      <a:avLst/>
                    </a:prstGeom>
                    <a:noFill/>
                    <a:ln>
                      <a:noFill/>
                    </a:ln>
                  </pic:spPr>
                </pic:pic>
              </a:graphicData>
            </a:graphic>
          </wp:inline>
        </w:drawing>
      </w:r>
    </w:p>
    <w:p w:rsidR="00194932" w:rsidRPr="00A344A1" w:rsidRDefault="00194932" w:rsidP="00194932">
      <w:pPr>
        <w:spacing w:after="0" w:line="360" w:lineRule="auto"/>
        <w:ind w:firstLine="567"/>
        <w:jc w:val="both"/>
        <w:rPr>
          <w:rFonts w:ascii="Times New Roman" w:hAnsi="Times New Roman"/>
          <w:i/>
          <w:sz w:val="28"/>
          <w:szCs w:val="28"/>
          <w:lang w:val="en-US"/>
        </w:rPr>
      </w:pPr>
      <w:r w:rsidRPr="00136525">
        <w:rPr>
          <w:rFonts w:ascii="Times New Roman" w:hAnsi="Times New Roman"/>
          <w:b/>
          <w:sz w:val="28"/>
          <w:szCs w:val="28"/>
        </w:rPr>
        <w:t xml:space="preserve">                                                </w:t>
      </w:r>
      <w:r w:rsidRPr="00136525">
        <w:rPr>
          <w:rFonts w:ascii="Times New Roman" w:hAnsi="Times New Roman"/>
          <w:i/>
          <w:sz w:val="28"/>
          <w:szCs w:val="28"/>
        </w:rPr>
        <w:t xml:space="preserve">Closing entries journalized </w:t>
      </w:r>
    </w:p>
    <w:p w:rsidR="00194932" w:rsidRPr="00371244" w:rsidRDefault="00194932" w:rsidP="00194932">
      <w:pPr>
        <w:ind w:firstLine="567"/>
        <w:jc w:val="both"/>
        <w:rPr>
          <w:rFonts w:ascii="Times New Roman" w:hAnsi="Times New Roman"/>
          <w:i/>
          <w:sz w:val="28"/>
          <w:lang w:val="en-US"/>
        </w:rPr>
      </w:pPr>
      <w:r w:rsidRPr="00371244">
        <w:rPr>
          <w:rFonts w:ascii="Times New Roman" w:hAnsi="Times New Roman"/>
          <w:i/>
          <w:noProof/>
          <w:sz w:val="28"/>
          <w:lang w:val="en-US" w:eastAsia="vi-VN"/>
        </w:rPr>
        <w:t>Note: Compare between IFRS and Vietnam Accounting</w:t>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2</w:t>
      </w:r>
      <w:r w:rsidRPr="00136525">
        <w:rPr>
          <w:rFonts w:ascii="Times New Roman" w:hAnsi="Times New Roman"/>
          <w:b/>
          <w:sz w:val="28"/>
          <w:szCs w:val="28"/>
        </w:rPr>
        <w:t>.9. Post-closing trial balance</w:t>
      </w:r>
    </w:p>
    <w:p w:rsidR="00194932" w:rsidRPr="00136525"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t>A third trial balance may be prepared after the closing entries are recorded and posted. This post-closing trial balance shows that the company has properly journalized and posted the closing entries.</w:t>
      </w:r>
    </w:p>
    <w:p w:rsidR="00194932" w:rsidRPr="00136525" w:rsidRDefault="00194932" w:rsidP="00194932">
      <w:pPr>
        <w:spacing w:after="0" w:line="360" w:lineRule="auto"/>
        <w:ind w:firstLine="567"/>
        <w:jc w:val="both"/>
        <w:rPr>
          <w:rFonts w:ascii="Times New Roman" w:hAnsi="Times New Roman"/>
          <w:sz w:val="28"/>
          <w:szCs w:val="28"/>
        </w:rPr>
      </w:pPr>
    </w:p>
    <w:p w:rsidR="00194932" w:rsidRPr="00136525" w:rsidRDefault="00194932" w:rsidP="00194932">
      <w:pPr>
        <w:spacing w:after="0" w:line="360" w:lineRule="auto"/>
        <w:ind w:firstLine="567"/>
        <w:jc w:val="both"/>
        <w:rPr>
          <w:rFonts w:ascii="Times New Roman" w:hAnsi="Times New Roman"/>
          <w:sz w:val="28"/>
          <w:szCs w:val="28"/>
        </w:rPr>
      </w:pPr>
      <w:r w:rsidRPr="00136525">
        <w:rPr>
          <w:rFonts w:ascii="Times New Roman" w:hAnsi="Times New Roman"/>
          <w:sz w:val="28"/>
          <w:szCs w:val="28"/>
        </w:rPr>
        <w:lastRenderedPageBreak/>
        <w:t xml:space="preserve">            </w:t>
      </w:r>
      <w:r>
        <w:rPr>
          <w:rFonts w:ascii="Times New Roman" w:hAnsi="Times New Roman"/>
          <w:noProof/>
          <w:sz w:val="28"/>
          <w:szCs w:val="28"/>
          <w:lang w:val="en-US"/>
        </w:rPr>
        <w:drawing>
          <wp:inline distT="0" distB="0" distL="0" distR="0">
            <wp:extent cx="3870960" cy="2583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0960" cy="2583180"/>
                    </a:xfrm>
                    <a:prstGeom prst="rect">
                      <a:avLst/>
                    </a:prstGeom>
                    <a:noFill/>
                    <a:ln>
                      <a:noFill/>
                    </a:ln>
                  </pic:spPr>
                </pic:pic>
              </a:graphicData>
            </a:graphic>
          </wp:inline>
        </w:drawing>
      </w:r>
    </w:p>
    <w:p w:rsidR="00194932" w:rsidRPr="00136525" w:rsidRDefault="00194932" w:rsidP="00194932">
      <w:pPr>
        <w:spacing w:after="0" w:line="360" w:lineRule="auto"/>
        <w:ind w:firstLine="567"/>
        <w:jc w:val="both"/>
        <w:rPr>
          <w:rFonts w:ascii="Times New Roman" w:hAnsi="Times New Roman"/>
          <w:b/>
          <w:sz w:val="28"/>
          <w:szCs w:val="28"/>
        </w:rPr>
      </w:pPr>
    </w:p>
    <w:p w:rsidR="00194932" w:rsidRPr="00136525" w:rsidRDefault="00194932" w:rsidP="00194932">
      <w:pPr>
        <w:spacing w:after="0" w:line="360" w:lineRule="auto"/>
        <w:ind w:firstLine="567"/>
        <w:jc w:val="both"/>
        <w:rPr>
          <w:rFonts w:ascii="Times New Roman" w:hAnsi="Times New Roman"/>
          <w:b/>
          <w:sz w:val="28"/>
          <w:szCs w:val="28"/>
        </w:rPr>
      </w:pPr>
    </w:p>
    <w:p w:rsidR="00194932" w:rsidRDefault="00194932" w:rsidP="00194932">
      <w:pPr>
        <w:pStyle w:val="ListParagraph"/>
        <w:spacing w:after="0" w:line="360" w:lineRule="auto"/>
        <w:ind w:left="0"/>
        <w:jc w:val="both"/>
        <w:rPr>
          <w:rFonts w:ascii="Times New Roman" w:hAnsi="Times New Roman"/>
          <w:b/>
          <w:sz w:val="28"/>
          <w:szCs w:val="28"/>
          <w:lang w:val="en-US"/>
        </w:rPr>
      </w:pPr>
      <w:r>
        <w:rPr>
          <w:rFonts w:ascii="Times New Roman" w:hAnsi="Times New Roman"/>
          <w:b/>
          <w:sz w:val="28"/>
          <w:szCs w:val="28"/>
          <w:lang w:val="en-US"/>
        </w:rPr>
        <w:t xml:space="preserve">3. </w:t>
      </w:r>
      <w:r w:rsidRPr="00136525">
        <w:rPr>
          <w:rFonts w:ascii="Times New Roman" w:hAnsi="Times New Roman"/>
          <w:b/>
          <w:sz w:val="28"/>
          <w:szCs w:val="28"/>
        </w:rPr>
        <w:t>FINANCIAL STATEMENTS FOR MERCHANSIERS</w:t>
      </w:r>
    </w:p>
    <w:p w:rsidR="00194932" w:rsidRPr="00A344A1" w:rsidRDefault="00194932" w:rsidP="00194932">
      <w:pPr>
        <w:pStyle w:val="ListParagraph"/>
        <w:spacing w:after="0" w:line="360" w:lineRule="auto"/>
        <w:ind w:left="0"/>
        <w:jc w:val="both"/>
        <w:rPr>
          <w:rFonts w:ascii="Times New Roman" w:hAnsi="Times New Roman"/>
          <w:b/>
          <w:sz w:val="28"/>
          <w:szCs w:val="28"/>
          <w:lang w:val="en-US"/>
        </w:rPr>
      </w:pPr>
      <w:r>
        <w:rPr>
          <w:rFonts w:ascii="Times New Roman" w:hAnsi="Times New Roman"/>
          <w:b/>
          <w:sz w:val="28"/>
          <w:szCs w:val="28"/>
          <w:lang w:val="en-US"/>
        </w:rPr>
        <w:t>3</w:t>
      </w:r>
      <w:r w:rsidRPr="00136525">
        <w:rPr>
          <w:rFonts w:ascii="Times New Roman" w:hAnsi="Times New Roman"/>
          <w:b/>
          <w:sz w:val="28"/>
          <w:szCs w:val="28"/>
        </w:rPr>
        <w:t>.1. Income Statement</w:t>
      </w:r>
    </w:p>
    <w:p w:rsidR="00194932" w:rsidRPr="00A344A1" w:rsidRDefault="00194932" w:rsidP="00194932">
      <w:pPr>
        <w:spacing w:after="0" w:line="360" w:lineRule="auto"/>
        <w:ind w:firstLine="567"/>
        <w:jc w:val="both"/>
        <w:rPr>
          <w:rFonts w:ascii="Times New Roman" w:hAnsi="Times New Roman"/>
          <w:color w:val="363435"/>
          <w:sz w:val="28"/>
          <w:szCs w:val="28"/>
        </w:rPr>
      </w:pPr>
      <w:r w:rsidRPr="00136525">
        <w:rPr>
          <w:rFonts w:ascii="Times New Roman" w:hAnsi="Times New Roman"/>
          <w:color w:val="363435"/>
          <w:sz w:val="28"/>
          <w:szCs w:val="28"/>
        </w:rPr>
        <w:t>The income statement p</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esented is that of a trading or me</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chandising concern. If a manufacturing concern we</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 illustrated, th</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ee inventory accoun</w:t>
      </w:r>
      <w:r w:rsidRPr="00136525">
        <w:rPr>
          <w:rFonts w:ascii="Times New Roman" w:hAnsi="Times New Roman"/>
          <w:color w:val="363435"/>
          <w:spacing w:val="1"/>
          <w:sz w:val="28"/>
          <w:szCs w:val="28"/>
        </w:rPr>
        <w:t>t</w:t>
      </w:r>
      <w:r w:rsidRPr="00136525">
        <w:rPr>
          <w:rFonts w:ascii="Times New Roman" w:hAnsi="Times New Roman"/>
          <w:color w:val="363435"/>
          <w:sz w:val="28"/>
          <w:szCs w:val="28"/>
        </w:rPr>
        <w:t>s would be involved: Raw</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Materials,</w:t>
      </w:r>
      <w:r w:rsidRPr="00136525">
        <w:rPr>
          <w:rFonts w:ascii="Times New Roman" w:hAnsi="Times New Roman"/>
          <w:color w:val="363435"/>
          <w:spacing w:val="17"/>
          <w:sz w:val="28"/>
          <w:szCs w:val="28"/>
        </w:rPr>
        <w:t xml:space="preserve"> </w:t>
      </w:r>
      <w:r w:rsidRPr="00136525">
        <w:rPr>
          <w:rFonts w:ascii="Times New Roman" w:hAnsi="Times New Roman"/>
          <w:color w:val="363435"/>
          <w:spacing w:val="-18"/>
          <w:sz w:val="28"/>
          <w:szCs w:val="28"/>
        </w:rPr>
        <w:t>W</w:t>
      </w:r>
      <w:r w:rsidRPr="00136525">
        <w:rPr>
          <w:rFonts w:ascii="Times New Roman" w:hAnsi="Times New Roman"/>
          <w:color w:val="363435"/>
          <w:sz w:val="28"/>
          <w:szCs w:val="28"/>
        </w:rPr>
        <w:t>ork</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in</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P</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ocess,</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and</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Finished</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Goods.</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When</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these</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accounts</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a</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w:t>
      </w:r>
      <w:r w:rsidRPr="00136525">
        <w:rPr>
          <w:rFonts w:ascii="Times New Roman" w:hAnsi="Times New Roman"/>
          <w:color w:val="363435"/>
          <w:spacing w:val="17"/>
          <w:sz w:val="28"/>
          <w:szCs w:val="28"/>
        </w:rPr>
        <w:t xml:space="preserve"> </w:t>
      </w:r>
      <w:r w:rsidRPr="00136525">
        <w:rPr>
          <w:rFonts w:ascii="Times New Roman" w:hAnsi="Times New Roman"/>
          <w:color w:val="363435"/>
          <w:sz w:val="28"/>
          <w:szCs w:val="28"/>
        </w:rPr>
        <w:t>used, a</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supplementary</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statement</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entitled</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Cost</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of</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Goods</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Manufactu</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ed</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must</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be</w:t>
      </w:r>
      <w:r w:rsidRPr="00136525">
        <w:rPr>
          <w:rFonts w:ascii="Times New Roman" w:hAnsi="Times New Roman"/>
          <w:color w:val="363435"/>
          <w:spacing w:val="27"/>
          <w:sz w:val="28"/>
          <w:szCs w:val="28"/>
        </w:rPr>
        <w:t xml:space="preserve"> </w:t>
      </w:r>
      <w:r w:rsidRPr="00136525">
        <w:rPr>
          <w:rFonts w:ascii="Times New Roman" w:hAnsi="Times New Roman"/>
          <w:color w:val="363435"/>
          <w:sz w:val="28"/>
          <w:szCs w:val="28"/>
        </w:rPr>
        <w:t>p</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epa</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ed</w:t>
      </w:r>
    </w:p>
    <w:p w:rsidR="00194932" w:rsidRPr="00136525" w:rsidRDefault="00194932" w:rsidP="00194932">
      <w:pPr>
        <w:spacing w:after="0" w:line="360" w:lineRule="auto"/>
        <w:ind w:firstLine="567"/>
        <w:jc w:val="both"/>
        <w:rPr>
          <w:rFonts w:ascii="Times New Roman" w:hAnsi="Times New Roman"/>
          <w:b/>
          <w:sz w:val="28"/>
          <w:szCs w:val="28"/>
        </w:rPr>
      </w:pPr>
      <w:r>
        <w:rPr>
          <w:rFonts w:ascii="Times New Roman" w:hAnsi="Times New Roman"/>
          <w:b/>
          <w:noProof/>
          <w:sz w:val="28"/>
          <w:szCs w:val="28"/>
          <w:lang w:val="en-US"/>
        </w:rPr>
        <w:lastRenderedPageBreak/>
        <w:drawing>
          <wp:inline distT="0" distB="0" distL="0" distR="0">
            <wp:extent cx="4396740" cy="38633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6740" cy="3863340"/>
                    </a:xfrm>
                    <a:prstGeom prst="rect">
                      <a:avLst/>
                    </a:prstGeom>
                    <a:noFill/>
                    <a:ln>
                      <a:noFill/>
                    </a:ln>
                  </pic:spPr>
                </pic:pic>
              </a:graphicData>
            </a:graphic>
          </wp:inline>
        </w:drawing>
      </w:r>
    </w:p>
    <w:p w:rsidR="00194932" w:rsidRDefault="00194932" w:rsidP="00194932">
      <w:pPr>
        <w:spacing w:after="0" w:line="360" w:lineRule="auto"/>
        <w:ind w:firstLine="567"/>
        <w:jc w:val="both"/>
        <w:rPr>
          <w:rFonts w:ascii="Times New Roman" w:hAnsi="Times New Roman"/>
          <w:i/>
          <w:sz w:val="28"/>
          <w:szCs w:val="28"/>
          <w:lang w:val="en-US"/>
        </w:rPr>
      </w:pPr>
      <w:r w:rsidRPr="00136525">
        <w:rPr>
          <w:rFonts w:ascii="Times New Roman" w:hAnsi="Times New Roman"/>
          <w:b/>
          <w:sz w:val="28"/>
          <w:szCs w:val="28"/>
        </w:rPr>
        <w:t xml:space="preserve">                                      </w:t>
      </w:r>
      <w:r w:rsidRPr="00136525">
        <w:rPr>
          <w:rFonts w:ascii="Times New Roman" w:hAnsi="Times New Roman"/>
          <w:i/>
          <w:sz w:val="28"/>
          <w:szCs w:val="28"/>
        </w:rPr>
        <w:t>An Income Statement</w:t>
      </w:r>
    </w:p>
    <w:p w:rsidR="00194932" w:rsidRPr="00A344A1" w:rsidRDefault="00194932" w:rsidP="00194932">
      <w:pPr>
        <w:spacing w:after="0" w:line="360" w:lineRule="auto"/>
        <w:jc w:val="both"/>
        <w:rPr>
          <w:rFonts w:ascii="Times New Roman" w:hAnsi="Times New Roman"/>
          <w:i/>
          <w:sz w:val="28"/>
          <w:szCs w:val="28"/>
          <w:lang w:val="en-US"/>
        </w:rPr>
      </w:pPr>
      <w:r w:rsidRPr="00A344A1">
        <w:rPr>
          <w:rFonts w:ascii="Times New Roman" w:hAnsi="Times New Roman"/>
          <w:sz w:val="28"/>
          <w:szCs w:val="28"/>
          <w:lang w:val="en-US"/>
        </w:rPr>
        <w:t>3</w:t>
      </w:r>
      <w:r w:rsidRPr="00A344A1">
        <w:rPr>
          <w:rFonts w:ascii="Times New Roman" w:hAnsi="Times New Roman"/>
          <w:b/>
          <w:sz w:val="28"/>
          <w:szCs w:val="28"/>
        </w:rPr>
        <w:t>.2</w:t>
      </w:r>
      <w:r w:rsidRPr="00136525">
        <w:rPr>
          <w:rFonts w:ascii="Times New Roman" w:hAnsi="Times New Roman"/>
          <w:b/>
          <w:sz w:val="28"/>
          <w:szCs w:val="28"/>
        </w:rPr>
        <w:t>. Retained Earnings Statement</w:t>
      </w:r>
    </w:p>
    <w:p w:rsidR="00194932" w:rsidRPr="00136525" w:rsidRDefault="00194932" w:rsidP="00194932">
      <w:pPr>
        <w:spacing w:after="0" w:line="360" w:lineRule="auto"/>
        <w:ind w:firstLine="567"/>
        <w:jc w:val="both"/>
        <w:rPr>
          <w:rFonts w:ascii="Times New Roman" w:hAnsi="Times New Roman"/>
          <w:color w:val="363435"/>
          <w:spacing w:val="-15"/>
          <w:sz w:val="28"/>
          <w:szCs w:val="28"/>
        </w:rPr>
      </w:pPr>
      <w:r w:rsidRPr="00136525">
        <w:rPr>
          <w:rFonts w:ascii="Times New Roman" w:hAnsi="Times New Roman"/>
          <w:color w:val="363435"/>
          <w:sz w:val="28"/>
          <w:szCs w:val="28"/>
        </w:rPr>
        <w:t xml:space="preserve">The net income earned by a corporation may be </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etained in the business, or it may be distributed</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to</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stockholders</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by</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payment</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of</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dividends.</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In</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the</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illustration,</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the</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net</w:t>
      </w:r>
      <w:r w:rsidRPr="00136525">
        <w:rPr>
          <w:rFonts w:ascii="Times New Roman" w:hAnsi="Times New Roman"/>
          <w:color w:val="363435"/>
          <w:spacing w:val="-1"/>
          <w:sz w:val="28"/>
          <w:szCs w:val="28"/>
        </w:rPr>
        <w:t xml:space="preserve"> </w:t>
      </w:r>
      <w:r w:rsidRPr="00136525">
        <w:rPr>
          <w:rFonts w:ascii="Times New Roman" w:hAnsi="Times New Roman"/>
          <w:color w:val="363435"/>
          <w:sz w:val="28"/>
          <w:szCs w:val="28"/>
        </w:rPr>
        <w:t xml:space="preserve">income earned during the year was added to the balance of </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etained earnings on January 1, the</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eby inc</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 xml:space="preserve">easing the balance of </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etained earnings to $26,400 on December 31. No div- idends</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we</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decla</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ed</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during</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the</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yea</w:t>
      </w:r>
      <w:r w:rsidRPr="00136525">
        <w:rPr>
          <w:rFonts w:ascii="Times New Roman" w:hAnsi="Times New Roman"/>
          <w:color w:val="363435"/>
          <w:spacing w:val="-15"/>
          <w:sz w:val="28"/>
          <w:szCs w:val="28"/>
        </w:rPr>
        <w:t>r</w:t>
      </w:r>
    </w:p>
    <w:p w:rsidR="00194932" w:rsidRPr="00136525" w:rsidRDefault="00194932" w:rsidP="00194932">
      <w:pPr>
        <w:spacing w:after="0" w:line="360" w:lineRule="auto"/>
        <w:ind w:firstLine="567"/>
        <w:jc w:val="both"/>
        <w:rPr>
          <w:rFonts w:ascii="Times New Roman" w:hAnsi="Times New Roman"/>
          <w:color w:val="363435"/>
          <w:spacing w:val="-15"/>
          <w:sz w:val="28"/>
          <w:szCs w:val="28"/>
        </w:rPr>
      </w:pPr>
    </w:p>
    <w:p w:rsidR="00194932" w:rsidRPr="00136525" w:rsidRDefault="00194932" w:rsidP="00194932">
      <w:pPr>
        <w:spacing w:after="0" w:line="360" w:lineRule="auto"/>
        <w:ind w:firstLine="567"/>
        <w:jc w:val="both"/>
        <w:rPr>
          <w:rFonts w:ascii="Times New Roman" w:hAnsi="Times New Roman"/>
          <w:color w:val="363435"/>
          <w:spacing w:val="-15"/>
          <w:sz w:val="28"/>
          <w:szCs w:val="28"/>
        </w:rPr>
      </w:pPr>
    </w:p>
    <w:p w:rsidR="00194932" w:rsidRPr="00A344A1" w:rsidRDefault="00194932" w:rsidP="00194932">
      <w:pPr>
        <w:spacing w:after="0" w:line="360" w:lineRule="auto"/>
        <w:ind w:firstLine="567"/>
        <w:jc w:val="both"/>
        <w:rPr>
          <w:rFonts w:ascii="Times New Roman" w:hAnsi="Times New Roman"/>
          <w:b/>
          <w:sz w:val="28"/>
          <w:szCs w:val="28"/>
          <w:lang w:val="en-US"/>
        </w:rPr>
      </w:pPr>
      <w:r>
        <w:rPr>
          <w:rFonts w:ascii="Times New Roman" w:hAnsi="Times New Roman"/>
          <w:b/>
          <w:noProof/>
          <w:sz w:val="28"/>
          <w:szCs w:val="28"/>
          <w:lang w:val="en-US"/>
        </w:rPr>
        <w:drawing>
          <wp:inline distT="0" distB="0" distL="0" distR="0">
            <wp:extent cx="4884420" cy="1089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4420" cy="1089660"/>
                    </a:xfrm>
                    <a:prstGeom prst="rect">
                      <a:avLst/>
                    </a:prstGeom>
                    <a:noFill/>
                    <a:ln>
                      <a:noFill/>
                    </a:ln>
                  </pic:spPr>
                </pic:pic>
              </a:graphicData>
            </a:graphic>
          </wp:inline>
        </w:drawing>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b/>
          <w:sz w:val="28"/>
          <w:szCs w:val="28"/>
          <w:lang w:val="en-US"/>
        </w:rPr>
        <w:t>3</w:t>
      </w:r>
      <w:r w:rsidRPr="00136525">
        <w:rPr>
          <w:rFonts w:ascii="Times New Roman" w:hAnsi="Times New Roman"/>
          <w:b/>
          <w:sz w:val="28"/>
          <w:szCs w:val="28"/>
        </w:rPr>
        <w:t>.3. Statement of Financial Position</w:t>
      </w:r>
    </w:p>
    <w:p w:rsidR="00194932" w:rsidRPr="00136525" w:rsidRDefault="00194932" w:rsidP="00194932">
      <w:pPr>
        <w:pStyle w:val="NoSpacing"/>
        <w:spacing w:line="360" w:lineRule="auto"/>
        <w:ind w:firstLine="567"/>
        <w:jc w:val="both"/>
        <w:rPr>
          <w:sz w:val="28"/>
          <w:szCs w:val="28"/>
        </w:rPr>
      </w:pPr>
      <w:r w:rsidRPr="00136525">
        <w:rPr>
          <w:sz w:val="28"/>
          <w:szCs w:val="28"/>
        </w:rPr>
        <w:lastRenderedPageBreak/>
        <w:t xml:space="preserve">The balance sheet prepared from the 10-column work sheet contains new items result- </w:t>
      </w:r>
      <w:proofErr w:type="spellStart"/>
      <w:r w:rsidRPr="00136525">
        <w:rPr>
          <w:sz w:val="28"/>
          <w:szCs w:val="28"/>
        </w:rPr>
        <w:t>ing</w:t>
      </w:r>
      <w:proofErr w:type="spellEnd"/>
      <w:r w:rsidRPr="00136525">
        <w:rPr>
          <w:sz w:val="28"/>
          <w:szCs w:val="28"/>
        </w:rPr>
        <w:t xml:space="preserve"> from year-end adjusting entries. Interest receivable, unexpired insurance and pre- paid rent expense are included as current assets. These assets are considered current because they will be converted into cash or consumed in the ordinary routine of the business within a relatively short period of time. The amount of Allowance for Doubt- </w:t>
      </w:r>
      <w:proofErr w:type="spellStart"/>
      <w:r w:rsidRPr="00136525">
        <w:rPr>
          <w:sz w:val="28"/>
          <w:szCs w:val="28"/>
        </w:rPr>
        <w:t>ful</w:t>
      </w:r>
      <w:proofErr w:type="spellEnd"/>
      <w:r w:rsidRPr="00136525">
        <w:rPr>
          <w:sz w:val="28"/>
          <w:szCs w:val="28"/>
        </w:rPr>
        <w:t xml:space="preserve"> Accounts is deducted from the total of accounts, notes, and interest receivable because it is estimated that only $54,800 of $57,800 will be collected in cash.</w:t>
      </w:r>
    </w:p>
    <w:p w:rsidR="00194932" w:rsidRPr="00136525" w:rsidRDefault="00194932" w:rsidP="00194932">
      <w:pPr>
        <w:pStyle w:val="NoSpacing"/>
        <w:spacing w:line="360" w:lineRule="auto"/>
        <w:ind w:firstLine="567"/>
        <w:jc w:val="both"/>
        <w:rPr>
          <w:sz w:val="28"/>
          <w:szCs w:val="28"/>
        </w:rPr>
      </w:pPr>
      <w:r w:rsidRPr="00136525">
        <w:rPr>
          <w:sz w:val="28"/>
          <w:szCs w:val="28"/>
        </w:rPr>
        <w:t xml:space="preserve">In the property, plant, and equipment section the accumulated depreciation is de- ducted from the cost of the furniture and equipment. The difference represents the book or carrying value of the furniture and equipment. Property tax payable is shown as a current liability because it is an obligation that is payable within a year. Other short-term accrued liabilities would also be shown as current liabilities. The bonds payable, due in </w:t>
      </w:r>
      <w:proofErr w:type="gramStart"/>
      <w:r w:rsidRPr="00136525">
        <w:rPr>
          <w:sz w:val="28"/>
          <w:szCs w:val="28"/>
        </w:rPr>
        <w:t>2010,</w:t>
      </w:r>
      <w:proofErr w:type="gramEnd"/>
      <w:r w:rsidRPr="00136525">
        <w:rPr>
          <w:sz w:val="28"/>
          <w:szCs w:val="28"/>
        </w:rPr>
        <w:t xml:space="preserve"> are long-term liabilities and are shown in a </w:t>
      </w:r>
      <w:proofErr w:type="spellStart"/>
      <w:r w:rsidRPr="00136525">
        <w:rPr>
          <w:sz w:val="28"/>
          <w:szCs w:val="28"/>
        </w:rPr>
        <w:t>sepa</w:t>
      </w:r>
      <w:proofErr w:type="spellEnd"/>
      <w:r w:rsidRPr="00136525">
        <w:rPr>
          <w:sz w:val="28"/>
          <w:szCs w:val="28"/>
        </w:rPr>
        <w:t xml:space="preserve">- rate section. (Interest on the bonds was paid on December 31.) Because Uptown Cabinet Corp. is a corporation, the capital section of the balance sheet, called the stockholders’ equity section in the illustration, is somewhat different from the capital section for a proprietorship. Total stockholders’ equity consists of the common stock, which is the original investment by stockholders, and the earnings re- </w:t>
      </w:r>
      <w:proofErr w:type="spellStart"/>
      <w:r w:rsidRPr="00136525">
        <w:rPr>
          <w:sz w:val="28"/>
          <w:szCs w:val="28"/>
        </w:rPr>
        <w:t>tained</w:t>
      </w:r>
      <w:proofErr w:type="spellEnd"/>
      <w:r w:rsidRPr="00136525">
        <w:rPr>
          <w:sz w:val="28"/>
          <w:szCs w:val="28"/>
        </w:rPr>
        <w:t xml:space="preserve"> in the business</w:t>
      </w:r>
    </w:p>
    <w:p w:rsidR="00194932" w:rsidRPr="00A344A1" w:rsidRDefault="00194932" w:rsidP="00194932">
      <w:pPr>
        <w:spacing w:after="0" w:line="360" w:lineRule="auto"/>
        <w:jc w:val="both"/>
        <w:rPr>
          <w:rFonts w:ascii="Times New Roman" w:hAnsi="Times New Roman"/>
          <w:b/>
          <w:sz w:val="28"/>
          <w:szCs w:val="28"/>
          <w:lang w:val="en-US"/>
        </w:rPr>
      </w:pPr>
      <w:r>
        <w:rPr>
          <w:rFonts w:ascii="Times New Roman" w:hAnsi="Times New Roman"/>
          <w:color w:val="000000"/>
          <w:sz w:val="28"/>
          <w:szCs w:val="28"/>
          <w:lang w:val="en-US"/>
        </w:rPr>
        <w:t>3</w:t>
      </w:r>
      <w:r>
        <w:rPr>
          <w:rFonts w:ascii="Times New Roman" w:hAnsi="Times New Roman"/>
          <w:b/>
          <w:sz w:val="28"/>
          <w:szCs w:val="28"/>
        </w:rPr>
        <w:t>.4. Closing entrie</w:t>
      </w:r>
      <w:r>
        <w:rPr>
          <w:rFonts w:ascii="Times New Roman" w:hAnsi="Times New Roman"/>
          <w:b/>
          <w:sz w:val="28"/>
          <w:szCs w:val="28"/>
          <w:lang w:val="en-US"/>
        </w:rPr>
        <w:t>s</w:t>
      </w:r>
    </w:p>
    <w:p w:rsidR="00194932" w:rsidRPr="00136525" w:rsidRDefault="00194932" w:rsidP="00194932">
      <w:pPr>
        <w:widowControl w:val="0"/>
        <w:autoSpaceDE w:val="0"/>
        <w:autoSpaceDN w:val="0"/>
        <w:adjustRightInd w:val="0"/>
        <w:spacing w:after="0" w:line="360" w:lineRule="auto"/>
        <w:ind w:firstLine="567"/>
        <w:jc w:val="both"/>
        <w:rPr>
          <w:rFonts w:ascii="Times New Roman" w:hAnsi="Times New Roman"/>
          <w:color w:val="363435"/>
          <w:sz w:val="28"/>
          <w:szCs w:val="28"/>
        </w:rPr>
      </w:pPr>
      <w:r w:rsidRPr="00136525">
        <w:rPr>
          <w:rFonts w:ascii="Times New Roman" w:hAnsi="Times New Roman"/>
          <w:color w:val="363435"/>
          <w:sz w:val="28"/>
          <w:szCs w:val="28"/>
        </w:rPr>
        <w:t>The</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entries</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for</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the</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closing</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p</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ocess</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a</w:t>
      </w:r>
      <w:r w:rsidRPr="00136525">
        <w:rPr>
          <w:rFonts w:ascii="Times New Roman" w:hAnsi="Times New Roman"/>
          <w:color w:val="363435"/>
          <w:spacing w:val="-4"/>
          <w:sz w:val="28"/>
          <w:szCs w:val="28"/>
        </w:rPr>
        <w:t>r</w:t>
      </w:r>
      <w:r w:rsidRPr="00136525">
        <w:rPr>
          <w:rFonts w:ascii="Times New Roman" w:hAnsi="Times New Roman"/>
          <w:color w:val="363435"/>
          <w:sz w:val="28"/>
          <w:szCs w:val="28"/>
        </w:rPr>
        <w:t>e</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as</w:t>
      </w:r>
      <w:r w:rsidRPr="00136525">
        <w:rPr>
          <w:rFonts w:ascii="Times New Roman" w:hAnsi="Times New Roman"/>
          <w:color w:val="363435"/>
          <w:spacing w:val="12"/>
          <w:sz w:val="28"/>
          <w:szCs w:val="28"/>
        </w:rPr>
        <w:t xml:space="preserve"> </w:t>
      </w:r>
      <w:r w:rsidRPr="00136525">
        <w:rPr>
          <w:rFonts w:ascii="Times New Roman" w:hAnsi="Times New Roman"/>
          <w:color w:val="363435"/>
          <w:sz w:val="28"/>
          <w:szCs w:val="28"/>
        </w:rPr>
        <w:t>follows.</w:t>
      </w:r>
    </w:p>
    <w:p w:rsidR="00194932" w:rsidRPr="00136525" w:rsidRDefault="00194932" w:rsidP="00194932">
      <w:pPr>
        <w:widowControl w:val="0"/>
        <w:autoSpaceDE w:val="0"/>
        <w:autoSpaceDN w:val="0"/>
        <w:adjustRightInd w:val="0"/>
        <w:spacing w:after="0" w:line="360" w:lineRule="auto"/>
        <w:ind w:firstLine="567"/>
        <w:jc w:val="both"/>
        <w:rPr>
          <w:rFonts w:ascii="Times New Roman" w:hAnsi="Times New Roman"/>
          <w:color w:val="363435"/>
          <w:sz w:val="28"/>
          <w:szCs w:val="28"/>
        </w:rPr>
      </w:pPr>
    </w:p>
    <w:p w:rsidR="00194932" w:rsidRPr="00136525" w:rsidRDefault="00194932" w:rsidP="00194932">
      <w:pPr>
        <w:widowControl w:val="0"/>
        <w:autoSpaceDE w:val="0"/>
        <w:autoSpaceDN w:val="0"/>
        <w:adjustRightInd w:val="0"/>
        <w:spacing w:after="0" w:line="360" w:lineRule="auto"/>
        <w:ind w:firstLine="567"/>
        <w:jc w:val="both"/>
        <w:rPr>
          <w:rFonts w:ascii="Times New Roman" w:hAnsi="Times New Roman"/>
          <w:color w:val="363435"/>
          <w:sz w:val="28"/>
          <w:szCs w:val="28"/>
        </w:rPr>
      </w:pPr>
    </w:p>
    <w:p w:rsidR="00D22D04" w:rsidRDefault="00194932" w:rsidP="00194932">
      <w:pPr>
        <w:pStyle w:val="ListParagraph"/>
        <w:numPr>
          <w:ilvl w:val="0"/>
          <w:numId w:val="2"/>
        </w:numPr>
        <w:spacing w:after="0" w:line="360" w:lineRule="auto"/>
        <w:jc w:val="both"/>
      </w:pPr>
      <w:r>
        <w:rPr>
          <w:rFonts w:ascii="Times New Roman" w:hAnsi="Times New Roman"/>
          <w:noProof/>
          <w:color w:val="000000"/>
          <w:sz w:val="28"/>
          <w:szCs w:val="28"/>
          <w:lang w:val="en-US"/>
        </w:rPr>
        <w:lastRenderedPageBreak/>
        <w:drawing>
          <wp:inline distT="0" distB="0" distL="0" distR="0">
            <wp:extent cx="5654040" cy="37642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4040" cy="3764280"/>
                    </a:xfrm>
                    <a:prstGeom prst="rect">
                      <a:avLst/>
                    </a:prstGeom>
                    <a:noFill/>
                    <a:ln>
                      <a:noFill/>
                    </a:ln>
                  </pic:spPr>
                </pic:pic>
              </a:graphicData>
            </a:graphic>
          </wp:inline>
        </w:drawing>
      </w:r>
    </w:p>
    <w:sectPr w:rsidR="00D2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47B"/>
    <w:multiLevelType w:val="hybridMultilevel"/>
    <w:tmpl w:val="1FE0161A"/>
    <w:lvl w:ilvl="0" w:tplc="6BF65A40">
      <w:start w:val="1"/>
      <w:numFmt w:val="bullet"/>
      <w:lvlText w:val="–"/>
      <w:lvlJc w:val="left"/>
      <w:pPr>
        <w:tabs>
          <w:tab w:val="num" w:pos="720"/>
        </w:tabs>
        <w:ind w:left="720" w:hanging="360"/>
      </w:pPr>
      <w:rPr>
        <w:rFonts w:ascii="Times New Roman" w:hAnsi="Times New Roman" w:hint="default"/>
      </w:rPr>
    </w:lvl>
    <w:lvl w:ilvl="1" w:tplc="B92AF4EA">
      <w:start w:val="1"/>
      <w:numFmt w:val="bullet"/>
      <w:lvlText w:val="–"/>
      <w:lvlJc w:val="left"/>
      <w:pPr>
        <w:tabs>
          <w:tab w:val="num" w:pos="1440"/>
        </w:tabs>
        <w:ind w:left="1440" w:hanging="360"/>
      </w:pPr>
      <w:rPr>
        <w:rFonts w:ascii="Times New Roman" w:hAnsi="Times New Roman" w:hint="default"/>
      </w:rPr>
    </w:lvl>
    <w:lvl w:ilvl="2" w:tplc="651A2888">
      <w:start w:val="1"/>
      <w:numFmt w:val="decimal"/>
      <w:lvlText w:val="%3."/>
      <w:lvlJc w:val="left"/>
      <w:pPr>
        <w:tabs>
          <w:tab w:val="num" w:pos="2160"/>
        </w:tabs>
        <w:ind w:left="2160" w:hanging="360"/>
      </w:pPr>
    </w:lvl>
    <w:lvl w:ilvl="3" w:tplc="4F9C7C8C" w:tentative="1">
      <w:start w:val="1"/>
      <w:numFmt w:val="bullet"/>
      <w:lvlText w:val="–"/>
      <w:lvlJc w:val="left"/>
      <w:pPr>
        <w:tabs>
          <w:tab w:val="num" w:pos="2880"/>
        </w:tabs>
        <w:ind w:left="2880" w:hanging="360"/>
      </w:pPr>
      <w:rPr>
        <w:rFonts w:ascii="Times New Roman" w:hAnsi="Times New Roman" w:hint="default"/>
      </w:rPr>
    </w:lvl>
    <w:lvl w:ilvl="4" w:tplc="949A6618" w:tentative="1">
      <w:start w:val="1"/>
      <w:numFmt w:val="bullet"/>
      <w:lvlText w:val="–"/>
      <w:lvlJc w:val="left"/>
      <w:pPr>
        <w:tabs>
          <w:tab w:val="num" w:pos="3600"/>
        </w:tabs>
        <w:ind w:left="3600" w:hanging="360"/>
      </w:pPr>
      <w:rPr>
        <w:rFonts w:ascii="Times New Roman" w:hAnsi="Times New Roman" w:hint="default"/>
      </w:rPr>
    </w:lvl>
    <w:lvl w:ilvl="5" w:tplc="198ECE78" w:tentative="1">
      <w:start w:val="1"/>
      <w:numFmt w:val="bullet"/>
      <w:lvlText w:val="–"/>
      <w:lvlJc w:val="left"/>
      <w:pPr>
        <w:tabs>
          <w:tab w:val="num" w:pos="4320"/>
        </w:tabs>
        <w:ind w:left="4320" w:hanging="360"/>
      </w:pPr>
      <w:rPr>
        <w:rFonts w:ascii="Times New Roman" w:hAnsi="Times New Roman" w:hint="default"/>
      </w:rPr>
    </w:lvl>
    <w:lvl w:ilvl="6" w:tplc="7B2E129A" w:tentative="1">
      <w:start w:val="1"/>
      <w:numFmt w:val="bullet"/>
      <w:lvlText w:val="–"/>
      <w:lvlJc w:val="left"/>
      <w:pPr>
        <w:tabs>
          <w:tab w:val="num" w:pos="5040"/>
        </w:tabs>
        <w:ind w:left="5040" w:hanging="360"/>
      </w:pPr>
      <w:rPr>
        <w:rFonts w:ascii="Times New Roman" w:hAnsi="Times New Roman" w:hint="default"/>
      </w:rPr>
    </w:lvl>
    <w:lvl w:ilvl="7" w:tplc="E2707422" w:tentative="1">
      <w:start w:val="1"/>
      <w:numFmt w:val="bullet"/>
      <w:lvlText w:val="–"/>
      <w:lvlJc w:val="left"/>
      <w:pPr>
        <w:tabs>
          <w:tab w:val="num" w:pos="5760"/>
        </w:tabs>
        <w:ind w:left="5760" w:hanging="360"/>
      </w:pPr>
      <w:rPr>
        <w:rFonts w:ascii="Times New Roman" w:hAnsi="Times New Roman" w:hint="default"/>
      </w:rPr>
    </w:lvl>
    <w:lvl w:ilvl="8" w:tplc="B776D1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62B58"/>
    <w:multiLevelType w:val="hybridMultilevel"/>
    <w:tmpl w:val="5AF4D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4BF081B"/>
    <w:multiLevelType w:val="hybridMultilevel"/>
    <w:tmpl w:val="CFC4199C"/>
    <w:lvl w:ilvl="0" w:tplc="6D56F140">
      <w:start w:val="7"/>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5E164B86"/>
    <w:multiLevelType w:val="hybridMultilevel"/>
    <w:tmpl w:val="EE200866"/>
    <w:lvl w:ilvl="0" w:tplc="1BD2B98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3736F47"/>
    <w:multiLevelType w:val="hybridMultilevel"/>
    <w:tmpl w:val="96025700"/>
    <w:lvl w:ilvl="0" w:tplc="4B06A2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9D"/>
    <w:rsid w:val="00194932"/>
    <w:rsid w:val="001E541E"/>
    <w:rsid w:val="00AF069D"/>
    <w:rsid w:val="00C21C3C"/>
    <w:rsid w:val="00D22D04"/>
    <w:rsid w:val="00DD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paragraph" w:styleId="Heading1">
    <w:name w:val="heading 1"/>
    <w:basedOn w:val="Normal"/>
    <w:next w:val="Normal"/>
    <w:link w:val="Heading1Char"/>
    <w:qFormat/>
    <w:rsid w:val="00194932"/>
    <w:pPr>
      <w:keepNext/>
      <w:spacing w:before="240" w:after="6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character" w:customStyle="1" w:styleId="Heading1Char">
    <w:name w:val="Heading 1 Char"/>
    <w:basedOn w:val="DefaultParagraphFont"/>
    <w:link w:val="Heading1"/>
    <w:rsid w:val="00194932"/>
    <w:rPr>
      <w:rFonts w:ascii="Arial" w:eastAsia="Times New Roman" w:hAnsi="Arial" w:cs="Arial"/>
      <w:b/>
      <w:bCs/>
      <w:kern w:val="32"/>
      <w:sz w:val="32"/>
      <w:szCs w:val="32"/>
    </w:rPr>
  </w:style>
  <w:style w:type="paragraph" w:styleId="NoSpacing">
    <w:name w:val="No Spacing"/>
    <w:link w:val="NoSpacingChar"/>
    <w:uiPriority w:val="1"/>
    <w:qFormat/>
    <w:rsid w:val="0019493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949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paragraph" w:styleId="Heading1">
    <w:name w:val="heading 1"/>
    <w:basedOn w:val="Normal"/>
    <w:next w:val="Normal"/>
    <w:link w:val="Heading1Char"/>
    <w:qFormat/>
    <w:rsid w:val="00194932"/>
    <w:pPr>
      <w:keepNext/>
      <w:spacing w:before="240" w:after="6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character" w:customStyle="1" w:styleId="Heading1Char">
    <w:name w:val="Heading 1 Char"/>
    <w:basedOn w:val="DefaultParagraphFont"/>
    <w:link w:val="Heading1"/>
    <w:rsid w:val="00194932"/>
    <w:rPr>
      <w:rFonts w:ascii="Arial" w:eastAsia="Times New Roman" w:hAnsi="Arial" w:cs="Arial"/>
      <w:b/>
      <w:bCs/>
      <w:kern w:val="32"/>
      <w:sz w:val="32"/>
      <w:szCs w:val="32"/>
    </w:rPr>
  </w:style>
  <w:style w:type="paragraph" w:styleId="NoSpacing">
    <w:name w:val="No Spacing"/>
    <w:link w:val="NoSpacingChar"/>
    <w:uiPriority w:val="1"/>
    <w:qFormat/>
    <w:rsid w:val="0019493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949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41B0-AB21-4D10-A599-D9822B82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2020-07-18T03:24:00Z</dcterms:created>
  <dcterms:modified xsi:type="dcterms:W3CDTF">2020-07-18T03:27:00Z</dcterms:modified>
</cp:coreProperties>
</file>