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271379" w:rsidRDefault="001E7B08" w:rsidP="00D1165F">
      <w:pPr>
        <w:pStyle w:val="Heading2"/>
        <w:ind w:left="0" w:firstLine="720"/>
        <w:jc w:val="center"/>
        <w:rPr>
          <w:rFonts w:ascii="Tahoma" w:hAnsi="Tahoma" w:cs="Tahoma"/>
          <w:b/>
          <w:szCs w:val="20"/>
        </w:rPr>
      </w:pPr>
      <w:r>
        <w:rPr>
          <w:rFonts w:ascii="Tahoma" w:hAnsi="Tahoma" w:cs="Tahoma"/>
          <w:b/>
          <w:szCs w:val="20"/>
        </w:rPr>
        <w:tab/>
        <w:t xml:space="preserve">QUỸ TẠP PHÍ TRONG KẾ TOÁN MỸ VÀ </w:t>
      </w:r>
      <w:r w:rsidR="00D157E2">
        <w:rPr>
          <w:rFonts w:ascii="Tahoma" w:hAnsi="Tahoma" w:cs="Tahoma"/>
          <w:b/>
          <w:szCs w:val="20"/>
        </w:rPr>
        <w:t>PHƯƠNG PHÁP KẾ TOÁN LIÊN QUAN ĐẾN QUỸ NÀY</w:t>
      </w:r>
    </w:p>
    <w:p w:rsidR="00B563D7" w:rsidRDefault="00B563D7" w:rsidP="00D1165F">
      <w:pPr>
        <w:pStyle w:val="Heading2"/>
        <w:ind w:left="0" w:firstLine="720"/>
        <w:jc w:val="right"/>
        <w:rPr>
          <w:rFonts w:ascii="Tahoma" w:hAnsi="Tahoma" w:cs="Tahoma"/>
          <w:sz w:val="20"/>
          <w:szCs w:val="20"/>
        </w:rPr>
      </w:pPr>
      <w:r w:rsidRPr="00D1165F">
        <w:rPr>
          <w:rFonts w:ascii="Tahoma" w:hAnsi="Tahoma" w:cs="Tahoma"/>
          <w:sz w:val="20"/>
          <w:szCs w:val="20"/>
        </w:rPr>
        <w:t>Giảng viên: Nguyễn Thị Kim Hương</w:t>
      </w:r>
    </w:p>
    <w:p w:rsidR="00751CE4" w:rsidRDefault="00BD75ED" w:rsidP="00800A9B">
      <w:pPr>
        <w:pStyle w:val="Heading2"/>
        <w:ind w:left="0" w:firstLine="720"/>
        <w:rPr>
          <w:rFonts w:ascii="Tahoma" w:hAnsi="Tahoma" w:cs="Tahoma"/>
          <w:sz w:val="20"/>
          <w:szCs w:val="20"/>
        </w:rPr>
      </w:pPr>
      <w:r>
        <w:rPr>
          <w:rFonts w:ascii="Tahoma" w:hAnsi="Tahoma" w:cs="Tahoma"/>
          <w:sz w:val="20"/>
          <w:szCs w:val="20"/>
        </w:rPr>
        <w:t xml:space="preserve">Trong kế toán Mỹ, </w:t>
      </w:r>
      <w:r w:rsidR="00800A9B">
        <w:rPr>
          <w:rFonts w:ascii="Tahoma" w:hAnsi="Tahoma" w:cs="Tahoma"/>
          <w:sz w:val="20"/>
          <w:szCs w:val="20"/>
        </w:rPr>
        <w:t>để phục vụ cho nhu cầu chi tiêu nhỏ lẻ bằng tiền mặt, các doanh nghiệp sẽ tạo một quỹ tiền mặt gọi là quỹ tạp phí. Quỹ này không được phản ánh trên Tài khoản (TK) tiền.</w:t>
      </w:r>
    </w:p>
    <w:p w:rsidR="00800A9B" w:rsidRDefault="00800A9B" w:rsidP="00800A9B">
      <w:pPr>
        <w:pStyle w:val="Heading2"/>
        <w:ind w:left="0" w:firstLine="720"/>
        <w:rPr>
          <w:rFonts w:ascii="Tahoma" w:hAnsi="Tahoma" w:cs="Tahoma"/>
          <w:sz w:val="20"/>
          <w:szCs w:val="20"/>
        </w:rPr>
      </w:pPr>
      <w:r>
        <w:rPr>
          <w:rFonts w:ascii="Tahoma" w:hAnsi="Tahoma" w:cs="Tahoma"/>
          <w:sz w:val="20"/>
          <w:szCs w:val="20"/>
        </w:rPr>
        <w:t>Ở Mỹ, một công ty hải thường xuyên chi trả các khoản linh tính với số tiền nhỏ, như tiền gửi thư tín, mua văn phòng phẩm, sửa chữa lặt vặt. Mặc dù nhỏ nhưng các khoản thanh toán này thường xuyên xảy ra nên có thể tạo nêm một tổng số tiền đáng kể. Vì vậy, nó phải được kiểm soát tương tự như các khoản thanh toán khác. Tuy nhiên việc viết một tờ séc cho mỗi khoản thanh toán nhỏ lẻ như vậy là không thiết thực và hiệu quả. Thay vào đó, một quỹ tiền mặt đặc biệt được gọi là quỹ tạp phí được tạo ra để sử dụng.</w:t>
      </w:r>
    </w:p>
    <w:p w:rsidR="00800A9B" w:rsidRDefault="00800A9B" w:rsidP="00800A9B">
      <w:pPr>
        <w:pStyle w:val="Heading2"/>
        <w:ind w:left="0" w:firstLine="720"/>
        <w:rPr>
          <w:rFonts w:ascii="Tahoma" w:hAnsi="Tahoma" w:cs="Tahoma"/>
          <w:sz w:val="20"/>
          <w:szCs w:val="20"/>
        </w:rPr>
      </w:pPr>
      <w:r>
        <w:rPr>
          <w:rFonts w:ascii="Tahoma" w:hAnsi="Tahoma" w:cs="Tahoma"/>
          <w:sz w:val="20"/>
          <w:szCs w:val="20"/>
        </w:rPr>
        <w:t xml:space="preserve">Quỹ tạp phí được tạo ra bằng việc ước tính khoản thanh toán cần thiết trong kỳ cho hằng tuần hay hằng tháng. Một tờ séc sẽ được viết ra và tiền rút về để tạo quỹ này. Số tiền được rút ra từ séc này </w:t>
      </w:r>
      <w:r w:rsidR="005447FA">
        <w:rPr>
          <w:rFonts w:ascii="Tahoma" w:hAnsi="Tahoma" w:cs="Tahoma"/>
          <w:sz w:val="20"/>
          <w:szCs w:val="20"/>
        </w:rPr>
        <w:t>được đưa cho một nhân viên giữ gọi là thủ quỹ. Người thủ quỹ sẽ giải ngân khi cần thiết. Để kiểm soát mục đích sử dụng, các công ty thường hạn chế mức tiền chi tiêu tối đa và các nội dung thanh toán có thể được chấp nhận trong quỹ.</w:t>
      </w:r>
      <w:r w:rsidR="00FB6563">
        <w:rPr>
          <w:rFonts w:ascii="Tahoma" w:hAnsi="Tahoma" w:cs="Tahoma"/>
          <w:sz w:val="20"/>
          <w:szCs w:val="20"/>
        </w:rPr>
        <w:t xml:space="preserve"> Mỗi số tiền chi ra từ quỹ tạp phí phải được tủ quỹ lập một chứng từ chi quỹ tạp phí.</w:t>
      </w:r>
    </w:p>
    <w:p w:rsidR="00FB6563" w:rsidRDefault="00FB6563" w:rsidP="00800A9B">
      <w:pPr>
        <w:pStyle w:val="Heading2"/>
        <w:ind w:left="0" w:firstLine="720"/>
        <w:rPr>
          <w:rFonts w:ascii="Tahoma" w:hAnsi="Tahoma" w:cs="Tahoma"/>
          <w:sz w:val="20"/>
          <w:szCs w:val="20"/>
        </w:rPr>
      </w:pPr>
      <w:r>
        <w:rPr>
          <w:rFonts w:ascii="Tahoma" w:hAnsi="Tahoma" w:cs="Tahoma"/>
          <w:sz w:val="20"/>
          <w:szCs w:val="20"/>
        </w:rPr>
        <w:t>Quyc tạp phí thông thường sẽ được bổ sung định kỳ khi quỹ này bị cạn kiệt hoặc là chạm tới mức dự trữ tối thiểu. Khi quỹ tạp phí được b</w:t>
      </w:r>
      <w:r w:rsidR="008144B8">
        <w:rPr>
          <w:rFonts w:ascii="Tahoma" w:hAnsi="Tahoma" w:cs="Tahoma"/>
          <w:sz w:val="20"/>
          <w:szCs w:val="20"/>
        </w:rPr>
        <w:t>ổ sung thì TK được ghi Nợ với số tiền mà quỹ tạp phí nhận được. Một séc nữa sẽ được phát hành để bổ sung cho quỹ tạp phí.</w:t>
      </w:r>
    </w:p>
    <w:p w:rsidR="008144B8" w:rsidRDefault="008144B8" w:rsidP="00800A9B">
      <w:pPr>
        <w:pStyle w:val="Heading2"/>
        <w:ind w:left="0" w:firstLine="720"/>
        <w:rPr>
          <w:rFonts w:ascii="Tahoma" w:hAnsi="Tahoma" w:cs="Tahoma"/>
          <w:sz w:val="20"/>
          <w:szCs w:val="20"/>
        </w:rPr>
      </w:pPr>
      <w:r>
        <w:rPr>
          <w:rFonts w:ascii="Tahoma" w:hAnsi="Tahoma" w:cs="Tahoma"/>
          <w:sz w:val="20"/>
          <w:szCs w:val="20"/>
        </w:rPr>
        <w:t>Minh họa, giả định quỹ tạp phí được tạo ra vào ngày 1 tháng 8 với số tiền là 550 $ thì bút toán được ghi  nhận:</w:t>
      </w:r>
    </w:p>
    <w:p w:rsidR="008144B8" w:rsidRDefault="008144B8" w:rsidP="00800A9B">
      <w:pPr>
        <w:pStyle w:val="Heading2"/>
        <w:ind w:left="0" w:firstLine="720"/>
        <w:rPr>
          <w:rFonts w:ascii="Tahoma" w:hAnsi="Tahoma" w:cs="Tahoma"/>
          <w:sz w:val="20"/>
          <w:szCs w:val="20"/>
        </w:rPr>
      </w:pPr>
      <w:r>
        <w:rPr>
          <w:rFonts w:ascii="Tahoma" w:hAnsi="Tahoma" w:cs="Tahoma"/>
          <w:sz w:val="20"/>
          <w:szCs w:val="20"/>
        </w:rPr>
        <w:t>Nợ TK Quỹ tạp phí:</w:t>
      </w:r>
      <w:r>
        <w:rPr>
          <w:rFonts w:ascii="Tahoma" w:hAnsi="Tahoma" w:cs="Tahoma"/>
          <w:sz w:val="20"/>
          <w:szCs w:val="20"/>
        </w:rPr>
        <w:tab/>
        <w:t>500</w:t>
      </w:r>
    </w:p>
    <w:p w:rsidR="008144B8" w:rsidRDefault="008144B8" w:rsidP="00800A9B">
      <w:pPr>
        <w:pStyle w:val="Heading2"/>
        <w:ind w:left="0" w:firstLine="720"/>
        <w:rPr>
          <w:rFonts w:ascii="Tahoma" w:hAnsi="Tahoma" w:cs="Tahoma"/>
          <w:sz w:val="20"/>
          <w:szCs w:val="20"/>
        </w:rPr>
      </w:pPr>
      <w:r>
        <w:rPr>
          <w:rFonts w:ascii="Tahoma" w:hAnsi="Tahoma" w:cs="Tahoma"/>
          <w:sz w:val="20"/>
          <w:szCs w:val="20"/>
        </w:rPr>
        <w:t xml:space="preserve">Có TK tiền: </w:t>
      </w:r>
      <w:r>
        <w:rPr>
          <w:rFonts w:ascii="Tahoma" w:hAnsi="Tahoma" w:cs="Tahoma"/>
          <w:sz w:val="20"/>
          <w:szCs w:val="20"/>
        </w:rPr>
        <w:tab/>
      </w:r>
      <w:r>
        <w:rPr>
          <w:rFonts w:ascii="Tahoma" w:hAnsi="Tahoma" w:cs="Tahoma"/>
          <w:sz w:val="20"/>
          <w:szCs w:val="20"/>
        </w:rPr>
        <w:tab/>
        <w:t>500</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 xml:space="preserve">Tại thời điểm, quỹ tạp phí được ghi vào bên Nợ là lúc quỹ tạp phí được tạo ra giống như minh họa ở trên hặc khi quỹ tạp phí này tăng lên. Khi quỹ tạp phí </w:t>
      </w:r>
      <w:r w:rsidR="00D157E2">
        <w:rPr>
          <w:rFonts w:ascii="Tahoma" w:hAnsi="Tahoma" w:cs="Tahoma"/>
          <w:sz w:val="20"/>
          <w:szCs w:val="20"/>
        </w:rPr>
        <w:t xml:space="preserve">chỉ </w:t>
      </w:r>
      <w:r>
        <w:rPr>
          <w:rFonts w:ascii="Tahoma" w:hAnsi="Tahoma" w:cs="Tahoma"/>
          <w:sz w:val="20"/>
          <w:szCs w:val="20"/>
        </w:rPr>
        <w:t>được ghi vào bên Có là lúc quỹ tạp phí giảm xuống.</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Ví dụ vào cuối tháng 8, quỹ tạp phí đã ghi nhận các chứng từ như sau:</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 xml:space="preserve">Mua văn phòng phẩm    </w:t>
      </w:r>
      <w:r>
        <w:rPr>
          <w:rFonts w:ascii="Tahoma" w:hAnsi="Tahoma" w:cs="Tahoma"/>
          <w:sz w:val="20"/>
          <w:szCs w:val="20"/>
        </w:rPr>
        <w:tab/>
        <w:t>380$</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Phí Bưu phẩm</w:t>
      </w:r>
      <w:r>
        <w:rPr>
          <w:rFonts w:ascii="Tahoma" w:hAnsi="Tahoma" w:cs="Tahoma"/>
          <w:sz w:val="20"/>
          <w:szCs w:val="20"/>
        </w:rPr>
        <w:tab/>
      </w:r>
      <w:r>
        <w:rPr>
          <w:rFonts w:ascii="Tahoma" w:hAnsi="Tahoma" w:cs="Tahoma"/>
          <w:sz w:val="20"/>
          <w:szCs w:val="20"/>
        </w:rPr>
        <w:tab/>
      </w:r>
      <w:r>
        <w:rPr>
          <w:rFonts w:ascii="Tahoma" w:hAnsi="Tahoma" w:cs="Tahoma"/>
          <w:sz w:val="20"/>
          <w:szCs w:val="20"/>
        </w:rPr>
        <w:tab/>
        <w:t>22</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Đồ dùng ở cửa hàng</w:t>
      </w:r>
      <w:r>
        <w:rPr>
          <w:rFonts w:ascii="Tahoma" w:hAnsi="Tahoma" w:cs="Tahoma"/>
          <w:sz w:val="20"/>
          <w:szCs w:val="20"/>
        </w:rPr>
        <w:tab/>
      </w:r>
      <w:r>
        <w:rPr>
          <w:rFonts w:ascii="Tahoma" w:hAnsi="Tahoma" w:cs="Tahoma"/>
          <w:sz w:val="20"/>
          <w:szCs w:val="20"/>
        </w:rPr>
        <w:tab/>
        <w:t>35</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Chi phí kinh tinh và chi phí quản lý doanh nghiệp 30</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Tổng 467</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Bút toán này sẽ được ghi bổ sung lên sổ  Nhật ký:</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Nợ TK văn phòng phẩm: 402</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Nợ TK đồ dùng văn phòng: 35</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 xml:space="preserve">Nợ TK Chi phí linh tinh cho quản lý DN: 30 </w:t>
      </w:r>
    </w:p>
    <w:p w:rsidR="0017331F" w:rsidRDefault="0017331F" w:rsidP="00800A9B">
      <w:pPr>
        <w:pStyle w:val="Heading2"/>
        <w:ind w:left="0" w:firstLine="720"/>
        <w:rPr>
          <w:rFonts w:ascii="Tahoma" w:hAnsi="Tahoma" w:cs="Tahoma"/>
          <w:sz w:val="20"/>
          <w:szCs w:val="20"/>
        </w:rPr>
      </w:pPr>
      <w:r>
        <w:rPr>
          <w:rFonts w:ascii="Tahoma" w:hAnsi="Tahoma" w:cs="Tahoma"/>
          <w:sz w:val="20"/>
          <w:szCs w:val="20"/>
        </w:rPr>
        <w:t xml:space="preserve">Có TK Tiền </w:t>
      </w:r>
    </w:p>
    <w:p w:rsidR="00B653B0" w:rsidRDefault="00B653B0" w:rsidP="00800A9B">
      <w:pPr>
        <w:pStyle w:val="Heading2"/>
        <w:ind w:left="0" w:firstLine="720"/>
        <w:rPr>
          <w:rFonts w:ascii="Tahoma" w:hAnsi="Tahoma" w:cs="Tahoma"/>
          <w:sz w:val="20"/>
          <w:szCs w:val="20"/>
        </w:rPr>
      </w:pPr>
      <w:r>
        <w:rPr>
          <w:rFonts w:ascii="Tahoma" w:hAnsi="Tahoma" w:cs="Tahoma"/>
          <w:sz w:val="20"/>
          <w:szCs w:val="20"/>
        </w:rPr>
        <w:lastRenderedPageBreak/>
        <w:t>Quý tạp phí không được ghi vào bên Nợ khi nó được bổ sung. Thay vào đó TK bị ảnh hưởng là TK mà được quỹ này giải ngân. Minh họa cho nghiệp vụ này được thể hiện ở ví dụ trên. Việc bổ sung quỹ tạp phí là việc phục hồi lại quỹ này như giá trị ban đầu là 500$ của nó.</w:t>
      </w:r>
    </w:p>
    <w:p w:rsidR="00B653B0" w:rsidRDefault="00B653B0" w:rsidP="00800A9B">
      <w:pPr>
        <w:pStyle w:val="Heading2"/>
        <w:ind w:left="0" w:firstLine="720"/>
        <w:rPr>
          <w:rFonts w:ascii="Tahoma" w:hAnsi="Tahoma" w:cs="Tahoma"/>
          <w:sz w:val="20"/>
          <w:szCs w:val="20"/>
        </w:rPr>
      </w:pPr>
      <w:r>
        <w:rPr>
          <w:rFonts w:ascii="Tahoma" w:hAnsi="Tahoma" w:cs="Tahoma"/>
          <w:sz w:val="20"/>
          <w:szCs w:val="20"/>
        </w:rPr>
        <w:t xml:space="preserve">Các doanh nghiệp thường sử dụng các quỹ tiền khác cho những nhu cầu đặc biệt như trả lương, chi phí </w:t>
      </w:r>
      <w:r w:rsidR="00D157E2">
        <w:rPr>
          <w:rFonts w:ascii="Tahoma" w:hAnsi="Tahoma" w:cs="Tahoma"/>
          <w:sz w:val="20"/>
          <w:szCs w:val="20"/>
        </w:rPr>
        <w:t>đi lại. Giống như vậy, quỹ này được gọi là quỹ sử dụng cho các mục đích đặc biệt. Ví dụ, mỗi nhân viên bán hàng có thể sử dụng 1.000 $ để chi phí cho việc đi lại. Định kỳ, mỗi nhân viên bán hàng sẽ nộp báo cáo chi phí và quỹ này sẽ được bổ sung. Những quỹ sử dụng cho mục đích đặc biệt được tạo ra và kiểm soát tương tự như quỹ tạp phí.</w:t>
      </w:r>
    </w:p>
    <w:sectPr w:rsidR="00B653B0"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2CD2F6F"/>
    <w:multiLevelType w:val="hybridMultilevel"/>
    <w:tmpl w:val="971A3630"/>
    <w:lvl w:ilvl="0" w:tplc="12627FC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characterSpacingControl w:val="doNotCompress"/>
  <w:compat/>
  <w:rsids>
    <w:rsidRoot w:val="00B563D7"/>
    <w:rsid w:val="00017327"/>
    <w:rsid w:val="000400D8"/>
    <w:rsid w:val="00047842"/>
    <w:rsid w:val="00080F96"/>
    <w:rsid w:val="00086F7A"/>
    <w:rsid w:val="00096BA4"/>
    <w:rsid w:val="000D5906"/>
    <w:rsid w:val="000D5AAA"/>
    <w:rsid w:val="000E7017"/>
    <w:rsid w:val="000F334F"/>
    <w:rsid w:val="000F3756"/>
    <w:rsid w:val="000F3A79"/>
    <w:rsid w:val="00103E86"/>
    <w:rsid w:val="001217DD"/>
    <w:rsid w:val="00141B84"/>
    <w:rsid w:val="00143D33"/>
    <w:rsid w:val="001614B1"/>
    <w:rsid w:val="00162FBA"/>
    <w:rsid w:val="00163EA0"/>
    <w:rsid w:val="0017331F"/>
    <w:rsid w:val="001749F7"/>
    <w:rsid w:val="00190137"/>
    <w:rsid w:val="0019429D"/>
    <w:rsid w:val="00195C76"/>
    <w:rsid w:val="001B143E"/>
    <w:rsid w:val="001D20F4"/>
    <w:rsid w:val="001D53AA"/>
    <w:rsid w:val="001E2084"/>
    <w:rsid w:val="001E3F82"/>
    <w:rsid w:val="001E5028"/>
    <w:rsid w:val="001E7B08"/>
    <w:rsid w:val="00203FBA"/>
    <w:rsid w:val="00205C01"/>
    <w:rsid w:val="0022077E"/>
    <w:rsid w:val="00256C19"/>
    <w:rsid w:val="00271379"/>
    <w:rsid w:val="00275AEE"/>
    <w:rsid w:val="0028483F"/>
    <w:rsid w:val="00286A6F"/>
    <w:rsid w:val="002972E1"/>
    <w:rsid w:val="002B19C3"/>
    <w:rsid w:val="002B332F"/>
    <w:rsid w:val="002B5854"/>
    <w:rsid w:val="002C7C6E"/>
    <w:rsid w:val="002D7055"/>
    <w:rsid w:val="002E0022"/>
    <w:rsid w:val="002F27E5"/>
    <w:rsid w:val="00314443"/>
    <w:rsid w:val="00327741"/>
    <w:rsid w:val="00345AEA"/>
    <w:rsid w:val="0034750F"/>
    <w:rsid w:val="00351B57"/>
    <w:rsid w:val="00354F6E"/>
    <w:rsid w:val="00355E73"/>
    <w:rsid w:val="00361FE9"/>
    <w:rsid w:val="00374842"/>
    <w:rsid w:val="00376227"/>
    <w:rsid w:val="00377962"/>
    <w:rsid w:val="0038440E"/>
    <w:rsid w:val="003A39F9"/>
    <w:rsid w:val="003A4170"/>
    <w:rsid w:val="003A4A6F"/>
    <w:rsid w:val="003A7D18"/>
    <w:rsid w:val="003B3964"/>
    <w:rsid w:val="003C159C"/>
    <w:rsid w:val="003C2071"/>
    <w:rsid w:val="003D19A3"/>
    <w:rsid w:val="003D4C66"/>
    <w:rsid w:val="003D7973"/>
    <w:rsid w:val="004036A7"/>
    <w:rsid w:val="00411E25"/>
    <w:rsid w:val="004122E2"/>
    <w:rsid w:val="00421BED"/>
    <w:rsid w:val="004226E7"/>
    <w:rsid w:val="0042533D"/>
    <w:rsid w:val="00434245"/>
    <w:rsid w:val="00440535"/>
    <w:rsid w:val="00441C26"/>
    <w:rsid w:val="004475C3"/>
    <w:rsid w:val="00463770"/>
    <w:rsid w:val="00463E94"/>
    <w:rsid w:val="004643CE"/>
    <w:rsid w:val="00472382"/>
    <w:rsid w:val="00495A66"/>
    <w:rsid w:val="004B4930"/>
    <w:rsid w:val="004C29F7"/>
    <w:rsid w:val="004C482B"/>
    <w:rsid w:val="004C547B"/>
    <w:rsid w:val="004E672E"/>
    <w:rsid w:val="004F60D8"/>
    <w:rsid w:val="005021FA"/>
    <w:rsid w:val="005058B0"/>
    <w:rsid w:val="005322E5"/>
    <w:rsid w:val="005447FA"/>
    <w:rsid w:val="005574A6"/>
    <w:rsid w:val="00585054"/>
    <w:rsid w:val="00590C9E"/>
    <w:rsid w:val="005A15CF"/>
    <w:rsid w:val="005A4D92"/>
    <w:rsid w:val="005A4FD7"/>
    <w:rsid w:val="005B1892"/>
    <w:rsid w:val="005C180F"/>
    <w:rsid w:val="005C2BC3"/>
    <w:rsid w:val="005C4A2A"/>
    <w:rsid w:val="005C4F85"/>
    <w:rsid w:val="006015A6"/>
    <w:rsid w:val="006015E9"/>
    <w:rsid w:val="00614B8E"/>
    <w:rsid w:val="00616B9C"/>
    <w:rsid w:val="006236AD"/>
    <w:rsid w:val="006319DE"/>
    <w:rsid w:val="00665BDF"/>
    <w:rsid w:val="00673820"/>
    <w:rsid w:val="0068316F"/>
    <w:rsid w:val="00692E3A"/>
    <w:rsid w:val="00694FA2"/>
    <w:rsid w:val="006A1C8A"/>
    <w:rsid w:val="006A6C43"/>
    <w:rsid w:val="006B060F"/>
    <w:rsid w:val="006D4428"/>
    <w:rsid w:val="006E0767"/>
    <w:rsid w:val="006E3AB8"/>
    <w:rsid w:val="006E43EC"/>
    <w:rsid w:val="00704D46"/>
    <w:rsid w:val="00751CE4"/>
    <w:rsid w:val="00752049"/>
    <w:rsid w:val="007819B9"/>
    <w:rsid w:val="007E084E"/>
    <w:rsid w:val="007E5AAF"/>
    <w:rsid w:val="007F19C9"/>
    <w:rsid w:val="007F3B4A"/>
    <w:rsid w:val="007F7A79"/>
    <w:rsid w:val="007F7F89"/>
    <w:rsid w:val="00800A9B"/>
    <w:rsid w:val="00804D18"/>
    <w:rsid w:val="00806D12"/>
    <w:rsid w:val="008124DE"/>
    <w:rsid w:val="00812BDA"/>
    <w:rsid w:val="008144B8"/>
    <w:rsid w:val="00855DF1"/>
    <w:rsid w:val="0086104C"/>
    <w:rsid w:val="008679AC"/>
    <w:rsid w:val="00872C4B"/>
    <w:rsid w:val="0087540D"/>
    <w:rsid w:val="00877014"/>
    <w:rsid w:val="008A2217"/>
    <w:rsid w:val="008A281D"/>
    <w:rsid w:val="008A73A5"/>
    <w:rsid w:val="008A77DE"/>
    <w:rsid w:val="008B4147"/>
    <w:rsid w:val="008B6672"/>
    <w:rsid w:val="008C3AA9"/>
    <w:rsid w:val="008E15DC"/>
    <w:rsid w:val="008E1B42"/>
    <w:rsid w:val="008E3CEB"/>
    <w:rsid w:val="008F3D81"/>
    <w:rsid w:val="009019B2"/>
    <w:rsid w:val="009026B9"/>
    <w:rsid w:val="00911A71"/>
    <w:rsid w:val="009166DA"/>
    <w:rsid w:val="009226A7"/>
    <w:rsid w:val="00952F28"/>
    <w:rsid w:val="00966952"/>
    <w:rsid w:val="009674EF"/>
    <w:rsid w:val="00983516"/>
    <w:rsid w:val="00986991"/>
    <w:rsid w:val="0099608E"/>
    <w:rsid w:val="00996600"/>
    <w:rsid w:val="009A08D5"/>
    <w:rsid w:val="009A410B"/>
    <w:rsid w:val="009E3ADD"/>
    <w:rsid w:val="00A01DEF"/>
    <w:rsid w:val="00A061FF"/>
    <w:rsid w:val="00A068FD"/>
    <w:rsid w:val="00A10C99"/>
    <w:rsid w:val="00A42C5E"/>
    <w:rsid w:val="00A463A7"/>
    <w:rsid w:val="00A4660E"/>
    <w:rsid w:val="00A526FC"/>
    <w:rsid w:val="00A6039E"/>
    <w:rsid w:val="00A61818"/>
    <w:rsid w:val="00A837F5"/>
    <w:rsid w:val="00A91615"/>
    <w:rsid w:val="00AA501C"/>
    <w:rsid w:val="00AA51DF"/>
    <w:rsid w:val="00AB1A20"/>
    <w:rsid w:val="00AB6D02"/>
    <w:rsid w:val="00AC52A7"/>
    <w:rsid w:val="00AD0760"/>
    <w:rsid w:val="00AD1711"/>
    <w:rsid w:val="00AD432A"/>
    <w:rsid w:val="00AE6FE3"/>
    <w:rsid w:val="00AF37BF"/>
    <w:rsid w:val="00B02A64"/>
    <w:rsid w:val="00B06F3B"/>
    <w:rsid w:val="00B07349"/>
    <w:rsid w:val="00B13B71"/>
    <w:rsid w:val="00B24FD5"/>
    <w:rsid w:val="00B31750"/>
    <w:rsid w:val="00B4332F"/>
    <w:rsid w:val="00B45170"/>
    <w:rsid w:val="00B45359"/>
    <w:rsid w:val="00B563D7"/>
    <w:rsid w:val="00B653B0"/>
    <w:rsid w:val="00B65989"/>
    <w:rsid w:val="00B736FA"/>
    <w:rsid w:val="00B76DAE"/>
    <w:rsid w:val="00B90EFD"/>
    <w:rsid w:val="00BB3012"/>
    <w:rsid w:val="00BB73A1"/>
    <w:rsid w:val="00BD30FA"/>
    <w:rsid w:val="00BD75ED"/>
    <w:rsid w:val="00BE2758"/>
    <w:rsid w:val="00BE4EEB"/>
    <w:rsid w:val="00BE6DDF"/>
    <w:rsid w:val="00BF2B7C"/>
    <w:rsid w:val="00BF6436"/>
    <w:rsid w:val="00C053D1"/>
    <w:rsid w:val="00C07AC1"/>
    <w:rsid w:val="00C15752"/>
    <w:rsid w:val="00C25F41"/>
    <w:rsid w:val="00C53E12"/>
    <w:rsid w:val="00C6657A"/>
    <w:rsid w:val="00C91DF2"/>
    <w:rsid w:val="00CA4053"/>
    <w:rsid w:val="00CA6BD3"/>
    <w:rsid w:val="00CC0996"/>
    <w:rsid w:val="00CC3107"/>
    <w:rsid w:val="00CD21B4"/>
    <w:rsid w:val="00CD6925"/>
    <w:rsid w:val="00CD74AA"/>
    <w:rsid w:val="00CE41EF"/>
    <w:rsid w:val="00CE44FD"/>
    <w:rsid w:val="00CF2801"/>
    <w:rsid w:val="00CF76CB"/>
    <w:rsid w:val="00D1165F"/>
    <w:rsid w:val="00D157E2"/>
    <w:rsid w:val="00D17559"/>
    <w:rsid w:val="00D20A4D"/>
    <w:rsid w:val="00D24B85"/>
    <w:rsid w:val="00D413D7"/>
    <w:rsid w:val="00D60B9E"/>
    <w:rsid w:val="00D73B58"/>
    <w:rsid w:val="00D90A89"/>
    <w:rsid w:val="00DA1F13"/>
    <w:rsid w:val="00DA280A"/>
    <w:rsid w:val="00DA5695"/>
    <w:rsid w:val="00DD4DFA"/>
    <w:rsid w:val="00DD4F73"/>
    <w:rsid w:val="00DD75A7"/>
    <w:rsid w:val="00DE1636"/>
    <w:rsid w:val="00DE578A"/>
    <w:rsid w:val="00DE7120"/>
    <w:rsid w:val="00DE7453"/>
    <w:rsid w:val="00DF197C"/>
    <w:rsid w:val="00DF705F"/>
    <w:rsid w:val="00E60D3A"/>
    <w:rsid w:val="00E61555"/>
    <w:rsid w:val="00E75707"/>
    <w:rsid w:val="00E7631E"/>
    <w:rsid w:val="00E93935"/>
    <w:rsid w:val="00E95B35"/>
    <w:rsid w:val="00EB10FF"/>
    <w:rsid w:val="00EB3C88"/>
    <w:rsid w:val="00EB5CD0"/>
    <w:rsid w:val="00EC0A9E"/>
    <w:rsid w:val="00EC2062"/>
    <w:rsid w:val="00EE47A7"/>
    <w:rsid w:val="00EE72EB"/>
    <w:rsid w:val="00EE7974"/>
    <w:rsid w:val="00EF2A53"/>
    <w:rsid w:val="00EF2E90"/>
    <w:rsid w:val="00EF5E3A"/>
    <w:rsid w:val="00F21F49"/>
    <w:rsid w:val="00F256A3"/>
    <w:rsid w:val="00F34A3A"/>
    <w:rsid w:val="00F4415F"/>
    <w:rsid w:val="00F710F9"/>
    <w:rsid w:val="00F71206"/>
    <w:rsid w:val="00FA43C6"/>
    <w:rsid w:val="00FB6563"/>
    <w:rsid w:val="00FD2AA4"/>
    <w:rsid w:val="00FE7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692E3A"/>
    <w:pPr>
      <w:spacing w:before="60" w:after="60" w:line="300" w:lineRule="atLeast"/>
      <w:ind w:left="576"/>
      <w:jc w:val="both"/>
      <w:outlineLvl w:val="1"/>
    </w:pPr>
    <w:rPr>
      <w:rFonts w:ascii="Times New Roman" w:eastAsia="Times New Roman" w:hAnsi="Times New Roman" w:cs="Times New Roman"/>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692E3A"/>
    <w:rPr>
      <w:rFonts w:ascii="Times New Roman" w:eastAsia="Times New Roman" w:hAnsi="Times New Roman" w:cs="Times New Roman"/>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6770897">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2798472">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2018-06-18T09:12:00Z</dcterms:created>
  <dcterms:modified xsi:type="dcterms:W3CDTF">2018-06-18T11:05:00Z</dcterms:modified>
</cp:coreProperties>
</file>