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D7" w:rsidRPr="00271379" w:rsidRDefault="00DF197C" w:rsidP="00D1165F">
      <w:pPr>
        <w:pStyle w:val="Heading2"/>
        <w:ind w:left="0" w:firstLine="720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T</w:t>
      </w:r>
      <w:r w:rsidRPr="00DF197C">
        <w:rPr>
          <w:rFonts w:ascii="Tahoma" w:hAnsi="Tahoma" w:cs="Tahoma"/>
          <w:b/>
          <w:szCs w:val="20"/>
        </w:rPr>
        <w:t>Ổ</w:t>
      </w:r>
      <w:r>
        <w:rPr>
          <w:rFonts w:ascii="Tahoma" w:hAnsi="Tahoma" w:cs="Tahoma"/>
          <w:b/>
          <w:szCs w:val="20"/>
        </w:rPr>
        <w:t xml:space="preserve"> CH</w:t>
      </w:r>
      <w:r w:rsidRPr="00DF197C">
        <w:rPr>
          <w:rFonts w:ascii="Tahoma" w:hAnsi="Tahoma" w:cs="Tahoma"/>
          <w:b/>
          <w:szCs w:val="20"/>
        </w:rPr>
        <w:t>ỨC</w:t>
      </w:r>
      <w:r>
        <w:rPr>
          <w:rFonts w:ascii="Tahoma" w:hAnsi="Tahoma" w:cs="Tahoma"/>
          <w:b/>
          <w:szCs w:val="20"/>
        </w:rPr>
        <w:t xml:space="preserve"> CH</w:t>
      </w:r>
      <w:r w:rsidRPr="00DF197C">
        <w:rPr>
          <w:rFonts w:ascii="Tahoma" w:hAnsi="Tahoma" w:cs="Tahoma"/>
          <w:b/>
          <w:szCs w:val="20"/>
        </w:rPr>
        <w:t>ỨNG</w:t>
      </w:r>
      <w:r>
        <w:rPr>
          <w:rFonts w:ascii="Tahoma" w:hAnsi="Tahoma" w:cs="Tahoma"/>
          <w:b/>
          <w:szCs w:val="20"/>
        </w:rPr>
        <w:t xml:space="preserve"> T</w:t>
      </w:r>
      <w:r w:rsidRPr="00DF197C">
        <w:rPr>
          <w:rFonts w:ascii="Tahoma" w:hAnsi="Tahoma" w:cs="Tahoma"/>
          <w:b/>
          <w:szCs w:val="20"/>
        </w:rPr>
        <w:t>Ừ</w:t>
      </w:r>
      <w:r>
        <w:rPr>
          <w:rFonts w:ascii="Tahoma" w:hAnsi="Tahoma" w:cs="Tahoma"/>
          <w:b/>
          <w:szCs w:val="20"/>
        </w:rPr>
        <w:t xml:space="preserve"> TSC</w:t>
      </w:r>
      <w:r w:rsidRPr="00DF197C">
        <w:rPr>
          <w:rFonts w:ascii="Tahoma" w:hAnsi="Tahoma" w:cs="Tahoma"/>
          <w:b/>
          <w:szCs w:val="20"/>
        </w:rPr>
        <w:t>Đ</w:t>
      </w:r>
      <w:r>
        <w:rPr>
          <w:rFonts w:ascii="Tahoma" w:hAnsi="Tahoma" w:cs="Tahoma"/>
          <w:b/>
          <w:szCs w:val="20"/>
        </w:rPr>
        <w:t xml:space="preserve"> V</w:t>
      </w:r>
      <w:r w:rsidRPr="00DF197C">
        <w:rPr>
          <w:rFonts w:ascii="Tahoma" w:hAnsi="Tahoma" w:cs="Tahoma"/>
          <w:b/>
          <w:szCs w:val="20"/>
        </w:rPr>
        <w:t>À</w:t>
      </w:r>
      <w:r>
        <w:rPr>
          <w:rFonts w:ascii="Tahoma" w:hAnsi="Tahoma" w:cs="Tahoma"/>
          <w:b/>
          <w:szCs w:val="20"/>
        </w:rPr>
        <w:t xml:space="preserve"> NH</w:t>
      </w:r>
      <w:r w:rsidRPr="00DF197C">
        <w:rPr>
          <w:rFonts w:ascii="Tahoma" w:hAnsi="Tahoma" w:cs="Tahoma"/>
          <w:b/>
          <w:szCs w:val="20"/>
        </w:rPr>
        <w:t>ỮNG</w:t>
      </w:r>
      <w:r>
        <w:rPr>
          <w:rFonts w:ascii="Tahoma" w:hAnsi="Tahoma" w:cs="Tahoma"/>
          <w:b/>
          <w:szCs w:val="20"/>
        </w:rPr>
        <w:t xml:space="preserve"> </w:t>
      </w:r>
      <w:r w:rsidRPr="00DF197C">
        <w:rPr>
          <w:rFonts w:ascii="Tahoma" w:hAnsi="Tahoma" w:cs="Tahoma"/>
          <w:b/>
          <w:szCs w:val="20"/>
        </w:rPr>
        <w:t>Đ</w:t>
      </w:r>
      <w:r>
        <w:rPr>
          <w:rFonts w:ascii="Tahoma" w:hAnsi="Tahoma" w:cs="Tahoma"/>
          <w:b/>
          <w:szCs w:val="20"/>
        </w:rPr>
        <w:t>I</w:t>
      </w:r>
      <w:r w:rsidRPr="00DF197C">
        <w:rPr>
          <w:rFonts w:ascii="Tahoma" w:hAnsi="Tahoma" w:cs="Tahoma"/>
          <w:b/>
          <w:szCs w:val="20"/>
        </w:rPr>
        <w:t>ỀU</w:t>
      </w:r>
      <w:r>
        <w:rPr>
          <w:rFonts w:ascii="Tahoma" w:hAnsi="Tahoma" w:cs="Tahoma"/>
          <w:b/>
          <w:szCs w:val="20"/>
        </w:rPr>
        <w:t xml:space="preserve"> C</w:t>
      </w:r>
      <w:r w:rsidRPr="00DF197C">
        <w:rPr>
          <w:rFonts w:ascii="Tahoma" w:hAnsi="Tahoma" w:cs="Tahoma"/>
          <w:b/>
          <w:szCs w:val="20"/>
        </w:rPr>
        <w:t>ẦN</w:t>
      </w:r>
      <w:r>
        <w:rPr>
          <w:rFonts w:ascii="Tahoma" w:hAnsi="Tahoma" w:cs="Tahoma"/>
          <w:b/>
          <w:szCs w:val="20"/>
        </w:rPr>
        <w:t xml:space="preserve"> L</w:t>
      </w:r>
      <w:r w:rsidRPr="00DF197C">
        <w:rPr>
          <w:rFonts w:ascii="Tahoma" w:hAnsi="Tahoma" w:cs="Tahoma"/>
          <w:b/>
          <w:szCs w:val="20"/>
        </w:rPr>
        <w:t>Ư</w:t>
      </w:r>
      <w:r>
        <w:rPr>
          <w:rFonts w:ascii="Tahoma" w:hAnsi="Tahoma" w:cs="Tahoma"/>
          <w:b/>
          <w:szCs w:val="20"/>
        </w:rPr>
        <w:t xml:space="preserve">U </w:t>
      </w:r>
      <w:r w:rsidRPr="00DF197C">
        <w:rPr>
          <w:rFonts w:ascii="Tahoma" w:hAnsi="Tahoma" w:cs="Tahoma"/>
          <w:b/>
          <w:szCs w:val="20"/>
        </w:rPr>
        <w:t>Ý</w:t>
      </w:r>
      <w:r>
        <w:rPr>
          <w:rFonts w:ascii="Tahoma" w:hAnsi="Tahoma" w:cs="Tahoma"/>
          <w:b/>
          <w:szCs w:val="20"/>
        </w:rPr>
        <w:t xml:space="preserve"> T</w:t>
      </w:r>
      <w:r w:rsidRPr="00DF197C">
        <w:rPr>
          <w:rFonts w:ascii="Tahoma" w:hAnsi="Tahoma" w:cs="Tahoma"/>
          <w:b/>
          <w:szCs w:val="20"/>
        </w:rPr>
        <w:t>ẠI</w:t>
      </w:r>
      <w:r>
        <w:rPr>
          <w:rFonts w:ascii="Tahoma" w:hAnsi="Tahoma" w:cs="Tahoma"/>
          <w:b/>
          <w:szCs w:val="20"/>
        </w:rPr>
        <w:t xml:space="preserve"> C</w:t>
      </w:r>
      <w:r w:rsidRPr="00DF197C">
        <w:rPr>
          <w:rFonts w:ascii="Tahoma" w:hAnsi="Tahoma" w:cs="Tahoma"/>
          <w:b/>
          <w:szCs w:val="20"/>
        </w:rPr>
        <w:t>ÁC</w:t>
      </w:r>
      <w:r>
        <w:rPr>
          <w:rFonts w:ascii="Tahoma" w:hAnsi="Tahoma" w:cs="Tahoma"/>
          <w:b/>
          <w:szCs w:val="20"/>
        </w:rPr>
        <w:t xml:space="preserve"> </w:t>
      </w:r>
      <w:r w:rsidR="00AC52A7">
        <w:rPr>
          <w:rFonts w:ascii="Tahoma" w:hAnsi="Tahoma" w:cs="Tahoma"/>
          <w:b/>
          <w:szCs w:val="20"/>
        </w:rPr>
        <w:t>DOANH NGHI</w:t>
      </w:r>
      <w:r w:rsidR="00AC52A7" w:rsidRPr="00AC52A7">
        <w:rPr>
          <w:rFonts w:ascii="Tahoma" w:hAnsi="Tahoma" w:cs="Tahoma"/>
          <w:b/>
          <w:szCs w:val="20"/>
        </w:rPr>
        <w:t>ỆP</w:t>
      </w:r>
    </w:p>
    <w:p w:rsidR="00FA43C6" w:rsidRPr="00D1165F" w:rsidRDefault="00FA43C6" w:rsidP="00D1165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</w:p>
    <w:p w:rsidR="00B563D7" w:rsidRPr="00D1165F" w:rsidRDefault="00B563D7" w:rsidP="00D1165F">
      <w:pPr>
        <w:pStyle w:val="Heading2"/>
        <w:ind w:left="0" w:firstLine="720"/>
        <w:jc w:val="right"/>
        <w:rPr>
          <w:rFonts w:ascii="Tahoma" w:hAnsi="Tahoma" w:cs="Tahoma"/>
          <w:sz w:val="20"/>
          <w:szCs w:val="20"/>
        </w:rPr>
      </w:pPr>
      <w:proofErr w:type="spellStart"/>
      <w:r w:rsidRPr="00D1165F">
        <w:rPr>
          <w:rFonts w:ascii="Tahoma" w:hAnsi="Tahoma" w:cs="Tahoma"/>
          <w:sz w:val="20"/>
          <w:szCs w:val="20"/>
        </w:rPr>
        <w:t>Giảng</w:t>
      </w:r>
      <w:proofErr w:type="spellEnd"/>
      <w:r w:rsidRPr="00D1165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65F">
        <w:rPr>
          <w:rFonts w:ascii="Tahoma" w:hAnsi="Tahoma" w:cs="Tahoma"/>
          <w:sz w:val="20"/>
          <w:szCs w:val="20"/>
        </w:rPr>
        <w:t>viên</w:t>
      </w:r>
      <w:proofErr w:type="spellEnd"/>
      <w:r w:rsidRPr="00D1165F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D1165F">
        <w:rPr>
          <w:rFonts w:ascii="Tahoma" w:hAnsi="Tahoma" w:cs="Tahoma"/>
          <w:sz w:val="20"/>
          <w:szCs w:val="20"/>
        </w:rPr>
        <w:t>Nguyễn</w:t>
      </w:r>
      <w:proofErr w:type="spellEnd"/>
      <w:r w:rsidRPr="00D1165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65F">
        <w:rPr>
          <w:rFonts w:ascii="Tahoma" w:hAnsi="Tahoma" w:cs="Tahoma"/>
          <w:sz w:val="20"/>
          <w:szCs w:val="20"/>
        </w:rPr>
        <w:t>Thị</w:t>
      </w:r>
      <w:proofErr w:type="spellEnd"/>
      <w:r w:rsidRPr="00D1165F">
        <w:rPr>
          <w:rFonts w:ascii="Tahoma" w:hAnsi="Tahoma" w:cs="Tahoma"/>
          <w:sz w:val="20"/>
          <w:szCs w:val="20"/>
        </w:rPr>
        <w:t xml:space="preserve"> Kim </w:t>
      </w:r>
      <w:proofErr w:type="spellStart"/>
      <w:r w:rsidRPr="00D1165F">
        <w:rPr>
          <w:rFonts w:ascii="Tahoma" w:hAnsi="Tahoma" w:cs="Tahoma"/>
          <w:sz w:val="20"/>
          <w:szCs w:val="20"/>
        </w:rPr>
        <w:t>Hương</w:t>
      </w:r>
      <w:proofErr w:type="spellEnd"/>
    </w:p>
    <w:p w:rsidR="001749F7" w:rsidRPr="00D1165F" w:rsidRDefault="001749F7" w:rsidP="00D1165F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</w:p>
    <w:p w:rsidR="00DF197C" w:rsidRDefault="00AC52A7" w:rsidP="008E1B42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T</w:t>
      </w:r>
      <w:r w:rsidRPr="00AC52A7">
        <w:rPr>
          <w:rFonts w:ascii="Tahoma" w:hAnsi="Tahoma" w:cs="Tahoma"/>
          <w:sz w:val="20"/>
          <w:szCs w:val="20"/>
        </w:rPr>
        <w:t>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AC52A7">
        <w:rPr>
          <w:rFonts w:ascii="Tahoma" w:hAnsi="Tahoma" w:cs="Tahoma"/>
          <w:sz w:val="20"/>
          <w:szCs w:val="20"/>
        </w:rPr>
        <w:t>ản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AC52A7">
        <w:rPr>
          <w:rFonts w:ascii="Tahoma" w:hAnsi="Tahoma" w:cs="Tahoma"/>
          <w:sz w:val="20"/>
          <w:szCs w:val="20"/>
        </w:rPr>
        <w:t>ố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định</w:t>
      </w:r>
      <w:proofErr w:type="spellEnd"/>
      <w:r>
        <w:rPr>
          <w:rFonts w:ascii="Tahoma" w:hAnsi="Tahoma" w:cs="Tahoma"/>
          <w:sz w:val="20"/>
          <w:szCs w:val="20"/>
        </w:rPr>
        <w:t xml:space="preserve"> (TSC</w:t>
      </w:r>
      <w:r w:rsidRPr="00AC52A7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 xml:space="preserve">) </w:t>
      </w:r>
      <w:proofErr w:type="spellStart"/>
      <w:r>
        <w:rPr>
          <w:rFonts w:ascii="Tahoma" w:hAnsi="Tahoma" w:cs="Tahoma"/>
          <w:sz w:val="20"/>
          <w:szCs w:val="20"/>
        </w:rPr>
        <w:t>l</w:t>
      </w:r>
      <w:r w:rsidRPr="00AC52A7">
        <w:rPr>
          <w:rFonts w:ascii="Tahoma" w:hAnsi="Tahoma" w:cs="Tahoma"/>
          <w:sz w:val="20"/>
          <w:szCs w:val="20"/>
        </w:rPr>
        <w:t>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</w:t>
      </w:r>
      <w:r w:rsidRPr="00AC52A7">
        <w:rPr>
          <w:rFonts w:ascii="Tahoma" w:hAnsi="Tahoma" w:cs="Tahoma"/>
          <w:sz w:val="20"/>
          <w:szCs w:val="20"/>
        </w:rPr>
        <w:t>ững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AC52A7">
        <w:rPr>
          <w:rFonts w:ascii="Tahoma" w:hAnsi="Tahoma" w:cs="Tahoma"/>
          <w:sz w:val="20"/>
          <w:szCs w:val="20"/>
        </w:rPr>
        <w:t>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li</w:t>
      </w:r>
      <w:r w:rsidRPr="00AC52A7">
        <w:rPr>
          <w:rFonts w:ascii="Tahoma" w:hAnsi="Tahoma" w:cs="Tahoma"/>
          <w:sz w:val="20"/>
          <w:szCs w:val="20"/>
        </w:rPr>
        <w:t>ệu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AC52A7">
        <w:rPr>
          <w:rFonts w:ascii="Tahoma" w:hAnsi="Tahoma" w:cs="Tahoma"/>
          <w:sz w:val="20"/>
          <w:szCs w:val="20"/>
        </w:rPr>
        <w:t>ản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xu</w:t>
      </w:r>
      <w:r w:rsidRPr="00AC52A7">
        <w:rPr>
          <w:rFonts w:ascii="Tahoma" w:hAnsi="Tahoma" w:cs="Tahoma"/>
          <w:sz w:val="20"/>
          <w:szCs w:val="20"/>
        </w:rPr>
        <w:t>ất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</w:t>
      </w:r>
      <w:r w:rsidRPr="00AC52A7">
        <w:rPr>
          <w:rFonts w:ascii="Tahoma" w:hAnsi="Tahoma" w:cs="Tahoma"/>
          <w:sz w:val="20"/>
          <w:szCs w:val="20"/>
        </w:rPr>
        <w:t>ô</w:t>
      </w:r>
      <w:r>
        <w:rPr>
          <w:rFonts w:ascii="Tahoma" w:hAnsi="Tahoma" w:cs="Tahoma"/>
          <w:sz w:val="20"/>
          <w:szCs w:val="20"/>
        </w:rPr>
        <w:t>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</w:t>
      </w:r>
      <w:r w:rsidRPr="00AC52A7">
        <w:rPr>
          <w:rFonts w:ascii="Tahoma" w:hAnsi="Tahoma" w:cs="Tahoma"/>
          <w:sz w:val="20"/>
          <w:szCs w:val="20"/>
        </w:rPr>
        <w:t>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thi</w:t>
      </w:r>
      <w:r w:rsidRPr="00AC52A7">
        <w:rPr>
          <w:rFonts w:ascii="Tahoma" w:hAnsi="Tahoma" w:cs="Tahoma"/>
          <w:sz w:val="20"/>
          <w:szCs w:val="20"/>
        </w:rPr>
        <w:t>ếu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AC52A7">
        <w:rPr>
          <w:rFonts w:ascii="Tahoma" w:hAnsi="Tahoma" w:cs="Tahoma"/>
          <w:sz w:val="20"/>
          <w:szCs w:val="20"/>
        </w:rPr>
        <w:t>ở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AC52A7">
        <w:rPr>
          <w:rFonts w:ascii="Tahoma" w:hAnsi="Tahoma" w:cs="Tahoma"/>
          <w:sz w:val="20"/>
          <w:szCs w:val="20"/>
        </w:rPr>
        <w:t>ất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</w:t>
      </w:r>
      <w:r w:rsidRPr="00AC52A7">
        <w:rPr>
          <w:rFonts w:ascii="Tahoma" w:hAnsi="Tahoma" w:cs="Tahoma"/>
          <w:sz w:val="20"/>
          <w:szCs w:val="20"/>
        </w:rPr>
        <w:t>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</w:t>
      </w:r>
      <w:r w:rsidRPr="00AC52A7">
        <w:rPr>
          <w:rFonts w:ascii="Tahoma" w:hAnsi="Tahoma" w:cs="Tahoma"/>
          <w:sz w:val="20"/>
          <w:szCs w:val="20"/>
        </w:rPr>
        <w:t>ột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doanh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nghi</w:t>
      </w:r>
      <w:r w:rsidRPr="00AC52A7">
        <w:rPr>
          <w:rFonts w:ascii="Tahoma" w:hAnsi="Tahoma" w:cs="Tahoma"/>
          <w:sz w:val="20"/>
          <w:szCs w:val="20"/>
        </w:rPr>
        <w:t>ệp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ho</w:t>
      </w:r>
      <w:r w:rsidRPr="00AC52A7">
        <w:rPr>
          <w:rFonts w:ascii="Tahoma" w:hAnsi="Tahoma" w:cs="Tahoma"/>
          <w:sz w:val="20"/>
          <w:szCs w:val="20"/>
        </w:rPr>
        <w:t>ạt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</w:t>
      </w:r>
      <w:r w:rsidRPr="00AC52A7">
        <w:rPr>
          <w:rFonts w:ascii="Tahoma" w:hAnsi="Tahoma" w:cs="Tahoma"/>
          <w:sz w:val="20"/>
          <w:szCs w:val="20"/>
        </w:rPr>
        <w:t>ộng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trong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</w:t>
      </w:r>
      <w:r w:rsidRPr="00AC52A7">
        <w:rPr>
          <w:rFonts w:ascii="Tahoma" w:hAnsi="Tahoma" w:cs="Tahoma"/>
          <w:sz w:val="20"/>
          <w:szCs w:val="20"/>
        </w:rPr>
        <w:t>ĩnh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AC52A7">
        <w:rPr>
          <w:rFonts w:ascii="Tahoma" w:hAnsi="Tahoma" w:cs="Tahoma"/>
          <w:sz w:val="20"/>
          <w:szCs w:val="20"/>
        </w:rPr>
        <w:t>ực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</w:t>
      </w:r>
      <w:r w:rsidRPr="00AC52A7">
        <w:rPr>
          <w:rFonts w:ascii="Tahoma" w:hAnsi="Tahoma" w:cs="Tahoma"/>
          <w:sz w:val="20"/>
          <w:szCs w:val="20"/>
        </w:rPr>
        <w:t>ươ</w:t>
      </w:r>
      <w:r>
        <w:rPr>
          <w:rFonts w:ascii="Tahoma" w:hAnsi="Tahoma" w:cs="Tahoma"/>
          <w:sz w:val="20"/>
          <w:szCs w:val="20"/>
        </w:rPr>
        <w:t>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</w:t>
      </w:r>
      <w:r w:rsidRPr="00AC52A7">
        <w:rPr>
          <w:rFonts w:ascii="Tahoma" w:hAnsi="Tahoma" w:cs="Tahoma"/>
          <w:sz w:val="20"/>
          <w:szCs w:val="20"/>
        </w:rPr>
        <w:t>ại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</w:t>
      </w:r>
      <w:r w:rsidRPr="00AC52A7">
        <w:rPr>
          <w:rFonts w:ascii="Tahoma" w:hAnsi="Tahoma" w:cs="Tahoma"/>
          <w:sz w:val="20"/>
          <w:szCs w:val="20"/>
        </w:rPr>
        <w:t>ịch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AC52A7">
        <w:rPr>
          <w:rFonts w:ascii="Tahoma" w:hAnsi="Tahoma" w:cs="Tahoma"/>
          <w:sz w:val="20"/>
          <w:szCs w:val="20"/>
        </w:rPr>
        <w:t>ụ</w:t>
      </w:r>
      <w:proofErr w:type="spellEnd"/>
      <w:r>
        <w:rPr>
          <w:rFonts w:ascii="Tahoma" w:hAnsi="Tahoma" w:cs="Tahoma"/>
          <w:sz w:val="20"/>
          <w:szCs w:val="20"/>
        </w:rPr>
        <w:t xml:space="preserve"> hay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AC52A7">
        <w:rPr>
          <w:rFonts w:ascii="Tahoma" w:hAnsi="Tahoma" w:cs="Tahoma"/>
          <w:sz w:val="20"/>
          <w:szCs w:val="20"/>
        </w:rPr>
        <w:t>ản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xu</w:t>
      </w:r>
      <w:r w:rsidRPr="00AC52A7">
        <w:rPr>
          <w:rFonts w:ascii="Tahoma" w:hAnsi="Tahoma" w:cs="Tahoma"/>
          <w:sz w:val="20"/>
          <w:szCs w:val="20"/>
        </w:rPr>
        <w:t>ất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Đâ</w:t>
      </w:r>
      <w:r>
        <w:rPr>
          <w:rFonts w:ascii="Tahoma" w:hAnsi="Tahoma" w:cs="Tahoma"/>
          <w:sz w:val="20"/>
          <w:szCs w:val="20"/>
        </w:rPr>
        <w:t>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</w:t>
      </w:r>
      <w:r w:rsidRPr="00AC52A7">
        <w:rPr>
          <w:rFonts w:ascii="Tahoma" w:hAnsi="Tahoma" w:cs="Tahoma"/>
          <w:sz w:val="20"/>
          <w:szCs w:val="20"/>
        </w:rPr>
        <w:t>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lo</w:t>
      </w:r>
      <w:r w:rsidRPr="00AC52A7">
        <w:rPr>
          <w:rFonts w:ascii="Tahoma" w:hAnsi="Tahoma" w:cs="Tahoma"/>
          <w:sz w:val="20"/>
          <w:szCs w:val="20"/>
        </w:rPr>
        <w:t>ại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</w:t>
      </w:r>
      <w:r w:rsidRPr="00AC52A7">
        <w:rPr>
          <w:rFonts w:ascii="Tahoma" w:hAnsi="Tahoma" w:cs="Tahoma"/>
          <w:sz w:val="20"/>
          <w:szCs w:val="20"/>
        </w:rPr>
        <w:t>ối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tư</w:t>
      </w:r>
      <w:r w:rsidRPr="00AC52A7">
        <w:rPr>
          <w:rFonts w:ascii="Tahoma" w:hAnsi="Tahoma" w:cs="Tahoma"/>
          <w:sz w:val="20"/>
          <w:szCs w:val="20"/>
        </w:rPr>
        <w:t>ợng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AC52A7">
        <w:rPr>
          <w:rFonts w:ascii="Tahoma" w:hAnsi="Tahoma" w:cs="Tahoma"/>
          <w:sz w:val="20"/>
          <w:szCs w:val="20"/>
        </w:rPr>
        <w:t>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</w:t>
      </w:r>
      <w:r w:rsidRPr="00AC52A7">
        <w:rPr>
          <w:rFonts w:ascii="Tahoma" w:hAnsi="Tahoma" w:cs="Tahoma"/>
          <w:sz w:val="20"/>
          <w:szCs w:val="20"/>
        </w:rPr>
        <w:t>ặc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>i</w:t>
      </w:r>
      <w:r w:rsidRPr="00AC52A7">
        <w:rPr>
          <w:rFonts w:ascii="Tahoma" w:hAnsi="Tahoma" w:cs="Tahoma"/>
          <w:sz w:val="20"/>
          <w:szCs w:val="20"/>
        </w:rPr>
        <w:t>ểm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</w:t>
      </w:r>
      <w:r w:rsidRPr="00AC52A7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bi</w:t>
      </w:r>
      <w:r w:rsidRPr="00AC52A7">
        <w:rPr>
          <w:rFonts w:ascii="Tahoma" w:hAnsi="Tahoma" w:cs="Tahoma"/>
          <w:sz w:val="20"/>
          <w:szCs w:val="20"/>
        </w:rPr>
        <w:t>ệt</w:t>
      </w:r>
      <w:proofErr w:type="spellEnd"/>
      <w:r>
        <w:rPr>
          <w:rFonts w:ascii="Tahoma" w:hAnsi="Tahoma" w:cs="Tahoma"/>
          <w:sz w:val="20"/>
          <w:szCs w:val="20"/>
        </w:rPr>
        <w:t xml:space="preserve"> so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AC52A7">
        <w:rPr>
          <w:rFonts w:ascii="Tahoma" w:hAnsi="Tahoma" w:cs="Tahoma"/>
          <w:sz w:val="20"/>
          <w:szCs w:val="20"/>
        </w:rPr>
        <w:t>ới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AC52A7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lo</w:t>
      </w:r>
      <w:r w:rsidRPr="00AC52A7">
        <w:rPr>
          <w:rFonts w:ascii="Tahoma" w:hAnsi="Tahoma" w:cs="Tahoma"/>
          <w:sz w:val="20"/>
          <w:szCs w:val="20"/>
        </w:rPr>
        <w:t>ại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AC52A7">
        <w:rPr>
          <w:rFonts w:ascii="Tahoma" w:hAnsi="Tahoma" w:cs="Tahoma"/>
          <w:sz w:val="20"/>
          <w:szCs w:val="20"/>
        </w:rPr>
        <w:t>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AC52A7">
        <w:rPr>
          <w:rFonts w:ascii="Tahoma" w:hAnsi="Tahoma" w:cs="Tahoma"/>
          <w:sz w:val="20"/>
          <w:szCs w:val="20"/>
        </w:rPr>
        <w:t>ản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</w:t>
      </w:r>
      <w:r w:rsidRPr="00AC52A7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AC52A7">
        <w:rPr>
          <w:rFonts w:ascii="Tahoma" w:hAnsi="Tahoma" w:cs="Tahoma"/>
          <w:sz w:val="20"/>
          <w:szCs w:val="20"/>
        </w:rPr>
        <w:t>ụ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</w:t>
      </w:r>
      <w:r w:rsidRPr="00AC52A7">
        <w:rPr>
          <w:rFonts w:ascii="Tahoma" w:hAnsi="Tahoma" w:cs="Tahoma"/>
          <w:sz w:val="20"/>
          <w:szCs w:val="20"/>
        </w:rPr>
        <w:t>ể</w:t>
      </w:r>
      <w:proofErr w:type="spellEnd"/>
      <w:r>
        <w:rPr>
          <w:rFonts w:ascii="Tahoma" w:hAnsi="Tahoma" w:cs="Tahoma"/>
          <w:sz w:val="20"/>
          <w:szCs w:val="20"/>
        </w:rPr>
        <w:t>:</w:t>
      </w:r>
    </w:p>
    <w:p w:rsidR="00AC52A7" w:rsidRDefault="00AC52A7" w:rsidP="008E1B42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TSC</w:t>
      </w:r>
      <w:r w:rsidRPr="00AC52A7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AC52A7">
        <w:rPr>
          <w:rFonts w:ascii="Tahoma" w:hAnsi="Tahoma" w:cs="Tahoma"/>
          <w:sz w:val="20"/>
          <w:szCs w:val="20"/>
        </w:rPr>
        <w:t>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gi</w:t>
      </w:r>
      <w:r w:rsidRPr="00AC52A7">
        <w:rPr>
          <w:rFonts w:ascii="Tahoma" w:hAnsi="Tahoma" w:cs="Tahoma"/>
          <w:sz w:val="20"/>
          <w:szCs w:val="20"/>
        </w:rPr>
        <w:t>á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</w:t>
      </w:r>
      <w:r w:rsidRPr="00AC52A7">
        <w:rPr>
          <w:rFonts w:ascii="Tahoma" w:hAnsi="Tahoma" w:cs="Tahoma"/>
          <w:sz w:val="20"/>
          <w:szCs w:val="20"/>
        </w:rPr>
        <w:t>ị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</w:t>
      </w:r>
      <w:r w:rsidRPr="00AC52A7">
        <w:rPr>
          <w:rFonts w:ascii="Tahoma" w:hAnsi="Tahoma" w:cs="Tahoma"/>
          <w:sz w:val="20"/>
          <w:szCs w:val="20"/>
        </w:rPr>
        <w:t>ớn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AC52A7">
        <w:rPr>
          <w:rFonts w:ascii="Tahoma" w:hAnsi="Tahoma" w:cs="Tahoma"/>
          <w:sz w:val="20"/>
          <w:szCs w:val="20"/>
        </w:rPr>
        <w:t>ính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AC52A7">
        <w:rPr>
          <w:rFonts w:ascii="Tahoma" w:hAnsi="Tahoma" w:cs="Tahoma"/>
          <w:sz w:val="20"/>
          <w:szCs w:val="20"/>
        </w:rPr>
        <w:t>ất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ri</w:t>
      </w:r>
      <w:r w:rsidRPr="00AC52A7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>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</w:t>
      </w:r>
      <w:r w:rsidRPr="00AC52A7">
        <w:rPr>
          <w:rFonts w:ascii="Tahoma" w:hAnsi="Tahoma" w:cs="Tahoma"/>
          <w:sz w:val="20"/>
          <w:szCs w:val="20"/>
        </w:rPr>
        <w:t>ẻ</w:t>
      </w:r>
      <w:proofErr w:type="spellEnd"/>
      <w:r>
        <w:rPr>
          <w:rFonts w:ascii="Tahoma" w:hAnsi="Tahoma" w:cs="Tahoma"/>
          <w:sz w:val="20"/>
          <w:szCs w:val="20"/>
        </w:rPr>
        <w:t>;</w:t>
      </w:r>
    </w:p>
    <w:p w:rsidR="00AC52A7" w:rsidRDefault="00AC52A7" w:rsidP="008E1B42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Qua </w:t>
      </w:r>
      <w:proofErr w:type="spellStart"/>
      <w:r>
        <w:rPr>
          <w:rFonts w:ascii="Tahoma" w:hAnsi="Tahoma" w:cs="Tahoma"/>
          <w:sz w:val="20"/>
          <w:szCs w:val="20"/>
        </w:rPr>
        <w:t>qu</w:t>
      </w:r>
      <w:r w:rsidRPr="00AC52A7">
        <w:rPr>
          <w:rFonts w:ascii="Tahoma" w:hAnsi="Tahoma" w:cs="Tahoma"/>
          <w:sz w:val="20"/>
          <w:szCs w:val="20"/>
        </w:rPr>
        <w:t>á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</w:t>
      </w:r>
      <w:r w:rsidRPr="00AC52A7">
        <w:rPr>
          <w:rFonts w:ascii="Tahoma" w:hAnsi="Tahoma" w:cs="Tahoma"/>
          <w:sz w:val="20"/>
          <w:szCs w:val="20"/>
        </w:rPr>
        <w:t>ình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AC52A7">
        <w:rPr>
          <w:rFonts w:ascii="Tahoma" w:hAnsi="Tahoma" w:cs="Tahoma"/>
          <w:sz w:val="20"/>
          <w:szCs w:val="20"/>
        </w:rPr>
        <w:t>ử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</w:t>
      </w:r>
      <w:r w:rsidRPr="00AC52A7">
        <w:rPr>
          <w:rFonts w:ascii="Tahoma" w:hAnsi="Tahoma" w:cs="Tahoma"/>
          <w:sz w:val="20"/>
          <w:szCs w:val="20"/>
        </w:rPr>
        <w:t>ụng</w:t>
      </w:r>
      <w:proofErr w:type="spellEnd"/>
      <w:r>
        <w:rPr>
          <w:rFonts w:ascii="Tahoma" w:hAnsi="Tahoma" w:cs="Tahoma"/>
          <w:sz w:val="20"/>
          <w:szCs w:val="20"/>
        </w:rPr>
        <w:t xml:space="preserve"> TSC</w:t>
      </w:r>
      <w:r w:rsidRPr="00AC52A7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</w:t>
      </w:r>
      <w:r w:rsidRPr="00AC52A7">
        <w:rPr>
          <w:rFonts w:ascii="Tahoma" w:hAnsi="Tahoma" w:cs="Tahoma"/>
          <w:sz w:val="20"/>
          <w:szCs w:val="20"/>
        </w:rPr>
        <w:t>ô</w:t>
      </w:r>
      <w:r>
        <w:rPr>
          <w:rFonts w:ascii="Tahoma" w:hAnsi="Tahoma" w:cs="Tahoma"/>
          <w:sz w:val="20"/>
          <w:szCs w:val="20"/>
        </w:rPr>
        <w:t>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thay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</w:t>
      </w:r>
      <w:r w:rsidRPr="00AC52A7">
        <w:rPr>
          <w:rFonts w:ascii="Tahoma" w:hAnsi="Tahoma" w:cs="Tahoma"/>
          <w:sz w:val="20"/>
          <w:szCs w:val="20"/>
        </w:rPr>
        <w:t>ổi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</w:t>
      </w:r>
      <w:r w:rsidRPr="00AC52A7">
        <w:rPr>
          <w:rFonts w:ascii="Tahoma" w:hAnsi="Tahoma" w:cs="Tahoma"/>
          <w:sz w:val="20"/>
          <w:szCs w:val="20"/>
        </w:rPr>
        <w:t>ình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</w:t>
      </w:r>
      <w:r w:rsidRPr="00AC52A7">
        <w:rPr>
          <w:rFonts w:ascii="Tahoma" w:hAnsi="Tahoma" w:cs="Tahoma"/>
          <w:sz w:val="20"/>
          <w:szCs w:val="20"/>
        </w:rPr>
        <w:t>ái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AC52A7">
        <w:rPr>
          <w:rFonts w:ascii="Tahoma" w:hAnsi="Tahoma" w:cs="Tahoma"/>
          <w:sz w:val="20"/>
          <w:szCs w:val="20"/>
        </w:rPr>
        <w:t>ật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AC52A7">
        <w:rPr>
          <w:rFonts w:ascii="Tahoma" w:hAnsi="Tahoma" w:cs="Tahoma"/>
          <w:sz w:val="20"/>
          <w:szCs w:val="20"/>
        </w:rPr>
        <w:t>ất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</w:t>
      </w:r>
      <w:r w:rsidRPr="00AC52A7">
        <w:rPr>
          <w:rFonts w:ascii="Tahoma" w:hAnsi="Tahoma" w:cs="Tahoma"/>
          <w:sz w:val="20"/>
          <w:szCs w:val="20"/>
        </w:rPr>
        <w:t>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thay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</w:t>
      </w:r>
      <w:r w:rsidRPr="00AC52A7">
        <w:rPr>
          <w:rFonts w:ascii="Tahoma" w:hAnsi="Tahoma" w:cs="Tahoma"/>
          <w:sz w:val="20"/>
          <w:szCs w:val="20"/>
        </w:rPr>
        <w:t>ổi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AC52A7">
        <w:rPr>
          <w:rFonts w:ascii="Tahoma" w:hAnsi="Tahoma" w:cs="Tahoma"/>
          <w:sz w:val="20"/>
          <w:szCs w:val="20"/>
        </w:rPr>
        <w:t>ề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gi</w:t>
      </w:r>
      <w:r w:rsidRPr="00AC52A7">
        <w:rPr>
          <w:rFonts w:ascii="Tahoma" w:hAnsi="Tahoma" w:cs="Tahoma"/>
          <w:sz w:val="20"/>
          <w:szCs w:val="20"/>
        </w:rPr>
        <w:t>á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</w:t>
      </w:r>
      <w:r w:rsidRPr="00AC52A7">
        <w:rPr>
          <w:rFonts w:ascii="Tahoma" w:hAnsi="Tahoma" w:cs="Tahoma"/>
          <w:sz w:val="20"/>
          <w:szCs w:val="20"/>
        </w:rPr>
        <w:t>ị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AC52A7">
        <w:rPr>
          <w:rFonts w:ascii="Tahoma" w:hAnsi="Tahoma" w:cs="Tahoma"/>
          <w:sz w:val="20"/>
          <w:szCs w:val="20"/>
        </w:rPr>
        <w:t>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AC52A7">
        <w:rPr>
          <w:rFonts w:ascii="Tahoma" w:hAnsi="Tahoma" w:cs="Tahoma"/>
          <w:sz w:val="20"/>
          <w:szCs w:val="20"/>
        </w:rPr>
        <w:t>ị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hao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</w:t>
      </w:r>
      <w:r w:rsidRPr="00AC52A7">
        <w:rPr>
          <w:rFonts w:ascii="Tahoma" w:hAnsi="Tahoma" w:cs="Tahoma"/>
          <w:sz w:val="20"/>
          <w:szCs w:val="20"/>
        </w:rPr>
        <w:t>òn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theo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</w:t>
      </w:r>
      <w:r w:rsidRPr="00AC52A7">
        <w:rPr>
          <w:rFonts w:ascii="Tahoma" w:hAnsi="Tahoma" w:cs="Tahoma"/>
          <w:sz w:val="20"/>
          <w:szCs w:val="20"/>
        </w:rPr>
        <w:t>ời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gian</w:t>
      </w:r>
      <w:proofErr w:type="spellEnd"/>
      <w:r>
        <w:rPr>
          <w:rFonts w:ascii="Tahoma" w:hAnsi="Tahoma" w:cs="Tahoma"/>
          <w:sz w:val="20"/>
          <w:szCs w:val="20"/>
        </w:rPr>
        <w:t>;</w:t>
      </w:r>
    </w:p>
    <w:p w:rsidR="00AC52A7" w:rsidRDefault="00AC52A7" w:rsidP="008E1B42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TSC</w:t>
      </w:r>
      <w:r w:rsidRPr="00AC52A7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AC52A7">
        <w:rPr>
          <w:rFonts w:ascii="Tahoma" w:hAnsi="Tahoma" w:cs="Tahoma"/>
          <w:sz w:val="20"/>
          <w:szCs w:val="20"/>
        </w:rPr>
        <w:t>ịu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AC52A7">
        <w:rPr>
          <w:rFonts w:ascii="Tahoma" w:hAnsi="Tahoma" w:cs="Tahoma"/>
          <w:sz w:val="20"/>
          <w:szCs w:val="20"/>
        </w:rPr>
        <w:t>ử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ảnh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hư</w:t>
      </w:r>
      <w:r w:rsidRPr="00AC52A7">
        <w:rPr>
          <w:rFonts w:ascii="Tahoma" w:hAnsi="Tahoma" w:cs="Tahoma"/>
          <w:sz w:val="20"/>
          <w:szCs w:val="20"/>
        </w:rPr>
        <w:t>ởng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AC52A7">
        <w:rPr>
          <w:rFonts w:ascii="Tahoma" w:hAnsi="Tahoma" w:cs="Tahoma"/>
          <w:sz w:val="20"/>
          <w:szCs w:val="20"/>
        </w:rPr>
        <w:t>ủa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qu</w:t>
      </w:r>
      <w:r w:rsidRPr="00AC52A7">
        <w:rPr>
          <w:rFonts w:ascii="Tahoma" w:hAnsi="Tahoma" w:cs="Tahoma"/>
          <w:sz w:val="20"/>
          <w:szCs w:val="20"/>
        </w:rPr>
        <w:t>á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</w:t>
      </w:r>
      <w:r w:rsidRPr="00AC52A7">
        <w:rPr>
          <w:rFonts w:ascii="Tahoma" w:hAnsi="Tahoma" w:cs="Tahoma"/>
          <w:sz w:val="20"/>
          <w:szCs w:val="20"/>
        </w:rPr>
        <w:t>ình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AC52A7">
        <w:rPr>
          <w:rFonts w:ascii="Tahoma" w:hAnsi="Tahoma" w:cs="Tahoma"/>
          <w:sz w:val="20"/>
          <w:szCs w:val="20"/>
        </w:rPr>
        <w:t>ử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</w:t>
      </w:r>
      <w:r w:rsidRPr="00AC52A7">
        <w:rPr>
          <w:rFonts w:ascii="Tahoma" w:hAnsi="Tahoma" w:cs="Tahoma"/>
          <w:sz w:val="20"/>
          <w:szCs w:val="20"/>
        </w:rPr>
        <w:t>ụng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AC52A7">
        <w:rPr>
          <w:rFonts w:ascii="Tahoma" w:hAnsi="Tahoma" w:cs="Tahoma"/>
          <w:sz w:val="20"/>
          <w:szCs w:val="20"/>
        </w:rPr>
        <w:t>ảo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qu</w:t>
      </w:r>
      <w:r w:rsidRPr="00AC52A7">
        <w:rPr>
          <w:rFonts w:ascii="Tahoma" w:hAnsi="Tahoma" w:cs="Tahoma"/>
          <w:sz w:val="20"/>
          <w:szCs w:val="20"/>
        </w:rPr>
        <w:t>ản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AC52A7">
        <w:rPr>
          <w:rFonts w:ascii="Tahoma" w:hAnsi="Tahoma" w:cs="Tahoma"/>
          <w:sz w:val="20"/>
          <w:szCs w:val="20"/>
        </w:rPr>
        <w:t>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AC52A7">
        <w:rPr>
          <w:rFonts w:ascii="Tahoma" w:hAnsi="Tahoma" w:cs="Tahoma"/>
          <w:sz w:val="20"/>
          <w:szCs w:val="20"/>
        </w:rPr>
        <w:t>ảo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</w:t>
      </w:r>
      <w:r w:rsidRPr="00AC52A7">
        <w:rPr>
          <w:rFonts w:ascii="Tahoma" w:hAnsi="Tahoma" w:cs="Tahoma"/>
          <w:sz w:val="20"/>
          <w:szCs w:val="20"/>
        </w:rPr>
        <w:t>ì</w:t>
      </w:r>
      <w:proofErr w:type="spellEnd"/>
      <w:r>
        <w:rPr>
          <w:rFonts w:ascii="Tahoma" w:hAnsi="Tahoma" w:cs="Tahoma"/>
          <w:sz w:val="20"/>
          <w:szCs w:val="20"/>
        </w:rPr>
        <w:t>;</w:t>
      </w:r>
    </w:p>
    <w:p w:rsidR="00AC52A7" w:rsidRDefault="00AC52A7" w:rsidP="008E1B42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AC52A7">
        <w:rPr>
          <w:rFonts w:ascii="Tahoma" w:hAnsi="Tahoma" w:cs="Tahoma"/>
          <w:sz w:val="20"/>
          <w:szCs w:val="20"/>
        </w:rPr>
        <w:t>ị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suy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gi</w:t>
      </w:r>
      <w:r w:rsidRPr="00AC52A7">
        <w:rPr>
          <w:rFonts w:ascii="Tahoma" w:hAnsi="Tahoma" w:cs="Tahoma"/>
          <w:sz w:val="20"/>
          <w:szCs w:val="20"/>
        </w:rPr>
        <w:t>ảm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gi</w:t>
      </w:r>
      <w:r w:rsidRPr="00AC52A7">
        <w:rPr>
          <w:rFonts w:ascii="Tahoma" w:hAnsi="Tahoma" w:cs="Tahoma"/>
          <w:sz w:val="20"/>
          <w:szCs w:val="20"/>
        </w:rPr>
        <w:t>á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</w:t>
      </w:r>
      <w:r w:rsidRPr="00AC52A7">
        <w:rPr>
          <w:rFonts w:ascii="Tahoma" w:hAnsi="Tahoma" w:cs="Tahoma"/>
          <w:sz w:val="20"/>
          <w:szCs w:val="20"/>
        </w:rPr>
        <w:t>ị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AC52A7">
        <w:rPr>
          <w:rFonts w:ascii="Tahoma" w:hAnsi="Tahoma" w:cs="Tahoma"/>
          <w:sz w:val="20"/>
          <w:szCs w:val="20"/>
        </w:rPr>
        <w:t>ự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ti</w:t>
      </w:r>
      <w:r w:rsidRPr="00AC52A7">
        <w:rPr>
          <w:rFonts w:ascii="Tahoma" w:hAnsi="Tahoma" w:cs="Tahoma"/>
          <w:sz w:val="20"/>
          <w:szCs w:val="20"/>
        </w:rPr>
        <w:t>ến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AC52A7">
        <w:rPr>
          <w:rFonts w:ascii="Tahoma" w:hAnsi="Tahoma" w:cs="Tahoma"/>
          <w:sz w:val="20"/>
          <w:szCs w:val="20"/>
        </w:rPr>
        <w:t>ộ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AC52A7">
        <w:rPr>
          <w:rFonts w:ascii="Tahoma" w:hAnsi="Tahoma" w:cs="Tahoma"/>
          <w:sz w:val="20"/>
          <w:szCs w:val="20"/>
        </w:rPr>
        <w:t>ủa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khoa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</w:t>
      </w:r>
      <w:r w:rsidRPr="00AC52A7">
        <w:rPr>
          <w:rFonts w:ascii="Tahoma" w:hAnsi="Tahoma" w:cs="Tahoma"/>
          <w:sz w:val="20"/>
          <w:szCs w:val="20"/>
        </w:rPr>
        <w:t>ọc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</w:t>
      </w:r>
      <w:r w:rsidRPr="00AC52A7">
        <w:rPr>
          <w:rFonts w:ascii="Tahoma" w:hAnsi="Tahoma" w:cs="Tahoma"/>
          <w:sz w:val="20"/>
          <w:szCs w:val="20"/>
        </w:rPr>
        <w:t>ỹ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</w:t>
      </w:r>
      <w:r w:rsidRPr="00AC52A7">
        <w:rPr>
          <w:rFonts w:ascii="Tahoma" w:hAnsi="Tahoma" w:cs="Tahoma"/>
          <w:sz w:val="20"/>
          <w:szCs w:val="20"/>
        </w:rPr>
        <w:t>ật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AC52A7" w:rsidRDefault="00AC52A7" w:rsidP="008E1B42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Ch</w:t>
      </w:r>
      <w:r w:rsidRPr="00AC52A7">
        <w:rPr>
          <w:rFonts w:ascii="Tahoma" w:hAnsi="Tahoma" w:cs="Tahoma"/>
          <w:sz w:val="20"/>
          <w:szCs w:val="20"/>
        </w:rPr>
        <w:t>ính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AC52A7">
        <w:rPr>
          <w:rFonts w:ascii="Tahoma" w:hAnsi="Tahoma" w:cs="Tahoma"/>
          <w:sz w:val="20"/>
          <w:szCs w:val="20"/>
        </w:rPr>
        <w:t>ì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AC52A7">
        <w:rPr>
          <w:rFonts w:ascii="Tahoma" w:hAnsi="Tahoma" w:cs="Tahoma"/>
          <w:sz w:val="20"/>
          <w:szCs w:val="20"/>
        </w:rPr>
        <w:t>ậy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vi</w:t>
      </w:r>
      <w:r w:rsidRPr="00AC52A7">
        <w:rPr>
          <w:rFonts w:ascii="Tahoma" w:hAnsi="Tahoma" w:cs="Tahoma"/>
          <w:sz w:val="20"/>
          <w:szCs w:val="20"/>
        </w:rPr>
        <w:t>ệc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qu</w:t>
      </w:r>
      <w:r w:rsidRPr="00AC52A7">
        <w:rPr>
          <w:rFonts w:ascii="Tahoma" w:hAnsi="Tahoma" w:cs="Tahoma"/>
          <w:sz w:val="20"/>
          <w:szCs w:val="20"/>
        </w:rPr>
        <w:t>ản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</w:t>
      </w:r>
      <w:r w:rsidRPr="00AC52A7">
        <w:rPr>
          <w:rFonts w:ascii="Tahoma" w:hAnsi="Tahoma" w:cs="Tahoma"/>
          <w:sz w:val="20"/>
          <w:szCs w:val="20"/>
        </w:rPr>
        <w:t>ý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AC52A7">
        <w:rPr>
          <w:rFonts w:ascii="Tahoma" w:hAnsi="Tahoma" w:cs="Tahoma"/>
          <w:sz w:val="20"/>
          <w:szCs w:val="20"/>
        </w:rPr>
        <w:t>ử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</w:t>
      </w:r>
      <w:r w:rsidRPr="00AC52A7">
        <w:rPr>
          <w:rFonts w:ascii="Tahoma" w:hAnsi="Tahoma" w:cs="Tahoma"/>
          <w:sz w:val="20"/>
          <w:szCs w:val="20"/>
        </w:rPr>
        <w:t>ụng</w:t>
      </w:r>
      <w:proofErr w:type="spellEnd"/>
      <w:r>
        <w:rPr>
          <w:rFonts w:ascii="Tahoma" w:hAnsi="Tahoma" w:cs="Tahoma"/>
          <w:sz w:val="20"/>
          <w:szCs w:val="20"/>
        </w:rPr>
        <w:t xml:space="preserve"> TSC</w:t>
      </w:r>
      <w:r w:rsidRPr="00AC52A7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</w:t>
      </w:r>
      <w:r w:rsidRPr="00AC52A7">
        <w:rPr>
          <w:rFonts w:ascii="Tahoma" w:hAnsi="Tahoma" w:cs="Tahoma"/>
          <w:sz w:val="20"/>
          <w:szCs w:val="20"/>
        </w:rPr>
        <w:t>ải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đư</w:t>
      </w:r>
      <w:r w:rsidRPr="00AC52A7">
        <w:rPr>
          <w:rFonts w:ascii="Tahoma" w:hAnsi="Tahoma" w:cs="Tahoma"/>
          <w:sz w:val="20"/>
          <w:szCs w:val="20"/>
        </w:rPr>
        <w:t>ợc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AC52A7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doanh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nghi</w:t>
      </w:r>
      <w:r w:rsidRPr="00AC52A7">
        <w:rPr>
          <w:rFonts w:ascii="Tahoma" w:hAnsi="Tahoma" w:cs="Tahoma"/>
          <w:sz w:val="20"/>
          <w:szCs w:val="20"/>
        </w:rPr>
        <w:t>ệp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AC52A7">
        <w:rPr>
          <w:rFonts w:ascii="Tahoma" w:hAnsi="Tahoma" w:cs="Tahoma"/>
          <w:sz w:val="20"/>
          <w:szCs w:val="20"/>
        </w:rPr>
        <w:t>ú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</w:t>
      </w:r>
      <w:r w:rsidRPr="00AC52A7">
        <w:rPr>
          <w:rFonts w:ascii="Tahoma" w:hAnsi="Tahoma" w:cs="Tahoma"/>
          <w:sz w:val="20"/>
          <w:szCs w:val="20"/>
        </w:rPr>
        <w:t>ọng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V</w:t>
      </w:r>
      <w:r w:rsidRPr="00AC52A7">
        <w:rPr>
          <w:rFonts w:ascii="Tahoma" w:hAnsi="Tahoma" w:cs="Tahoma"/>
          <w:sz w:val="20"/>
          <w:szCs w:val="20"/>
        </w:rPr>
        <w:t>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</w:t>
      </w:r>
      <w:r w:rsidRPr="00AC52A7">
        <w:rPr>
          <w:rFonts w:ascii="Tahoma" w:hAnsi="Tahoma" w:cs="Tahoma"/>
          <w:sz w:val="20"/>
          <w:szCs w:val="20"/>
        </w:rPr>
        <w:t>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qu</w:t>
      </w:r>
      <w:r w:rsidRPr="00AC52A7">
        <w:rPr>
          <w:rFonts w:ascii="Tahoma" w:hAnsi="Tahoma" w:cs="Tahoma"/>
          <w:sz w:val="20"/>
          <w:szCs w:val="20"/>
        </w:rPr>
        <w:t>ản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</w:t>
      </w:r>
      <w:r w:rsidRPr="00AC52A7">
        <w:rPr>
          <w:rFonts w:ascii="Tahoma" w:hAnsi="Tahoma" w:cs="Tahoma"/>
          <w:sz w:val="20"/>
          <w:szCs w:val="20"/>
        </w:rPr>
        <w:t>ý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AC52A7">
        <w:rPr>
          <w:rFonts w:ascii="Tahoma" w:hAnsi="Tahoma" w:cs="Tahoma"/>
          <w:sz w:val="20"/>
          <w:szCs w:val="20"/>
        </w:rPr>
        <w:t>ốt</w:t>
      </w:r>
      <w:proofErr w:type="spellEnd"/>
      <w:r>
        <w:rPr>
          <w:rFonts w:ascii="Tahoma" w:hAnsi="Tahoma" w:cs="Tahoma"/>
          <w:sz w:val="20"/>
          <w:szCs w:val="20"/>
        </w:rPr>
        <w:t xml:space="preserve"> TSC</w:t>
      </w:r>
      <w:r w:rsidRPr="00AC52A7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</w:t>
      </w:r>
      <w:r w:rsidRPr="00AC52A7">
        <w:rPr>
          <w:rFonts w:ascii="Tahoma" w:hAnsi="Tahoma" w:cs="Tahoma"/>
          <w:sz w:val="20"/>
          <w:szCs w:val="20"/>
        </w:rPr>
        <w:t>ì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</w:t>
      </w:r>
      <w:r w:rsidRPr="00AC52A7">
        <w:rPr>
          <w:rFonts w:ascii="Tahoma" w:hAnsi="Tahoma" w:cs="Tahoma"/>
          <w:sz w:val="20"/>
          <w:szCs w:val="20"/>
        </w:rPr>
        <w:t>ệ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</w:t>
      </w:r>
      <w:r w:rsidRPr="00AC52A7">
        <w:rPr>
          <w:rFonts w:ascii="Tahoma" w:hAnsi="Tahoma" w:cs="Tahoma"/>
          <w:sz w:val="20"/>
          <w:szCs w:val="20"/>
        </w:rPr>
        <w:t>ống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AC52A7">
        <w:rPr>
          <w:rFonts w:ascii="Tahoma" w:hAnsi="Tahoma" w:cs="Tahoma"/>
          <w:sz w:val="20"/>
          <w:szCs w:val="20"/>
        </w:rPr>
        <w:t>ứng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AC52A7">
        <w:rPr>
          <w:rFonts w:ascii="Tahoma" w:hAnsi="Tahoma" w:cs="Tahoma"/>
          <w:sz w:val="20"/>
          <w:szCs w:val="20"/>
        </w:rPr>
        <w:t>ừ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liên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quan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</w:t>
      </w:r>
      <w:r w:rsidRPr="00AC52A7">
        <w:rPr>
          <w:rFonts w:ascii="Tahoma" w:hAnsi="Tahoma" w:cs="Tahoma"/>
          <w:sz w:val="20"/>
          <w:szCs w:val="20"/>
        </w:rPr>
        <w:t>ến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</w:t>
      </w:r>
      <w:r w:rsidRPr="00AC52A7">
        <w:rPr>
          <w:rFonts w:ascii="Tahoma" w:hAnsi="Tahoma" w:cs="Tahoma"/>
          <w:sz w:val="20"/>
          <w:szCs w:val="20"/>
        </w:rPr>
        <w:t>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</w:t>
      </w:r>
      <w:r w:rsidRPr="00AC52A7">
        <w:rPr>
          <w:rFonts w:ascii="Tahoma" w:hAnsi="Tahoma" w:cs="Tahoma"/>
          <w:sz w:val="20"/>
          <w:szCs w:val="20"/>
        </w:rPr>
        <w:t>ải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đư</w:t>
      </w:r>
      <w:r w:rsidRPr="00AC52A7">
        <w:rPr>
          <w:rFonts w:ascii="Tahoma" w:hAnsi="Tahoma" w:cs="Tahoma"/>
          <w:sz w:val="20"/>
          <w:szCs w:val="20"/>
        </w:rPr>
        <w:t>ợc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AC52A7">
        <w:rPr>
          <w:rFonts w:ascii="Tahoma" w:hAnsi="Tahoma" w:cs="Tahoma"/>
          <w:sz w:val="20"/>
          <w:szCs w:val="20"/>
        </w:rPr>
        <w:t>ổ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AC52A7">
        <w:rPr>
          <w:rFonts w:ascii="Tahoma" w:hAnsi="Tahoma" w:cs="Tahoma"/>
          <w:sz w:val="20"/>
          <w:szCs w:val="20"/>
        </w:rPr>
        <w:t>ức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AC52A7">
        <w:rPr>
          <w:rFonts w:ascii="Tahoma" w:hAnsi="Tahoma" w:cs="Tahoma"/>
          <w:sz w:val="20"/>
          <w:szCs w:val="20"/>
        </w:rPr>
        <w:t>ặt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AC52A7">
        <w:rPr>
          <w:rFonts w:ascii="Tahoma" w:hAnsi="Tahoma" w:cs="Tahoma"/>
          <w:sz w:val="20"/>
          <w:szCs w:val="20"/>
        </w:rPr>
        <w:t>ẽ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AC52A7">
        <w:rPr>
          <w:rFonts w:ascii="Tahoma" w:hAnsi="Tahoma" w:cs="Tahoma"/>
          <w:sz w:val="20"/>
          <w:szCs w:val="20"/>
        </w:rPr>
        <w:t>ính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</w:t>
      </w:r>
      <w:r w:rsidRPr="00AC52A7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</w:p>
    <w:p w:rsidR="004E672E" w:rsidRDefault="004E672E" w:rsidP="004E672E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N</w:t>
      </w:r>
      <w:r w:rsidRPr="004E672E">
        <w:rPr>
          <w:rFonts w:ascii="Tahoma" w:hAnsi="Tahoma" w:cs="Tahoma"/>
          <w:sz w:val="20"/>
          <w:szCs w:val="20"/>
        </w:rPr>
        <w:t>ội</w:t>
      </w:r>
      <w:proofErr w:type="spellEnd"/>
      <w:r>
        <w:rPr>
          <w:rFonts w:ascii="Tahoma" w:hAnsi="Tahoma" w:cs="Tahoma"/>
          <w:sz w:val="20"/>
          <w:szCs w:val="20"/>
        </w:rPr>
        <w:t xml:space="preserve"> dung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4E672E">
        <w:rPr>
          <w:rFonts w:ascii="Tahoma" w:hAnsi="Tahoma" w:cs="Tahoma"/>
          <w:sz w:val="20"/>
          <w:szCs w:val="20"/>
        </w:rPr>
        <w:t>ổ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4E672E">
        <w:rPr>
          <w:rFonts w:ascii="Tahoma" w:hAnsi="Tahoma" w:cs="Tahoma"/>
          <w:sz w:val="20"/>
          <w:szCs w:val="20"/>
        </w:rPr>
        <w:t>ức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4E672E">
        <w:rPr>
          <w:rFonts w:ascii="Tahoma" w:hAnsi="Tahoma" w:cs="Tahoma"/>
          <w:sz w:val="20"/>
          <w:szCs w:val="20"/>
        </w:rPr>
        <w:t>ứng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4E672E">
        <w:rPr>
          <w:rFonts w:ascii="Tahoma" w:hAnsi="Tahoma" w:cs="Tahoma"/>
          <w:sz w:val="20"/>
          <w:szCs w:val="20"/>
        </w:rPr>
        <w:t>ừ</w:t>
      </w:r>
      <w:proofErr w:type="spellEnd"/>
      <w:r>
        <w:rPr>
          <w:rFonts w:ascii="Tahoma" w:hAnsi="Tahoma" w:cs="Tahoma"/>
          <w:sz w:val="20"/>
          <w:szCs w:val="20"/>
        </w:rPr>
        <w:t xml:space="preserve"> TSC</w:t>
      </w:r>
      <w:r w:rsidRPr="004E672E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bao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</w:t>
      </w:r>
      <w:r w:rsidRPr="004E672E">
        <w:rPr>
          <w:rFonts w:ascii="Tahoma" w:hAnsi="Tahoma" w:cs="Tahoma"/>
          <w:sz w:val="20"/>
          <w:szCs w:val="20"/>
        </w:rPr>
        <w:t>ồm</w:t>
      </w:r>
      <w:proofErr w:type="spellEnd"/>
      <w:r>
        <w:rPr>
          <w:rFonts w:ascii="Tahoma" w:hAnsi="Tahoma" w:cs="Tahoma"/>
          <w:sz w:val="20"/>
          <w:szCs w:val="20"/>
        </w:rPr>
        <w:t>:</w:t>
      </w:r>
    </w:p>
    <w:p w:rsidR="004E672E" w:rsidRDefault="00AC52A7" w:rsidP="004E672E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 w:rsidRPr="00AC52A7">
        <w:rPr>
          <w:rFonts w:ascii="Tahoma" w:hAnsi="Tahoma" w:cs="Tahoma"/>
          <w:sz w:val="20"/>
          <w:szCs w:val="20"/>
        </w:rPr>
        <w:t xml:space="preserve">* </w:t>
      </w:r>
      <w:proofErr w:type="spellStart"/>
      <w:r w:rsidRPr="00AC52A7">
        <w:rPr>
          <w:rFonts w:ascii="Tahoma" w:hAnsi="Tahoma" w:cs="Tahoma"/>
          <w:b/>
          <w:sz w:val="20"/>
          <w:szCs w:val="20"/>
        </w:rPr>
        <w:t>Chứng</w:t>
      </w:r>
      <w:proofErr w:type="spellEnd"/>
      <w:r w:rsidRPr="00AC52A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b/>
          <w:sz w:val="20"/>
          <w:szCs w:val="20"/>
        </w:rPr>
        <w:t>tư</w:t>
      </w:r>
      <w:proofErr w:type="spellEnd"/>
      <w:r w:rsidRPr="00AC52A7">
        <w:rPr>
          <w:rFonts w:ascii="Tahoma" w:hAnsi="Tahoma" w:cs="Tahoma"/>
          <w:b/>
          <w:sz w:val="20"/>
          <w:szCs w:val="20"/>
        </w:rPr>
        <w:t xml:space="preserve">̀ </w:t>
      </w:r>
      <w:proofErr w:type="spellStart"/>
      <w:r w:rsidRPr="00AC52A7">
        <w:rPr>
          <w:rFonts w:ascii="Tahoma" w:hAnsi="Tahoma" w:cs="Tahoma"/>
          <w:b/>
          <w:sz w:val="20"/>
          <w:szCs w:val="20"/>
        </w:rPr>
        <w:t>sư</w:t>
      </w:r>
      <w:proofErr w:type="spellEnd"/>
      <w:r w:rsidRPr="00AC52A7">
        <w:rPr>
          <w:rFonts w:ascii="Tahoma" w:hAnsi="Tahoma" w:cs="Tahoma"/>
          <w:b/>
          <w:sz w:val="20"/>
          <w:szCs w:val="20"/>
        </w:rPr>
        <w:t xml:space="preserve">̉ </w:t>
      </w:r>
      <w:proofErr w:type="spellStart"/>
      <w:r w:rsidRPr="00AC52A7">
        <w:rPr>
          <w:rFonts w:ascii="Tahoma" w:hAnsi="Tahoma" w:cs="Tahoma"/>
          <w:b/>
          <w:sz w:val="20"/>
          <w:szCs w:val="20"/>
        </w:rPr>
        <w:t>dụng</w:t>
      </w:r>
      <w:proofErr w:type="spellEnd"/>
      <w:r w:rsidRPr="00AC52A7">
        <w:rPr>
          <w:rFonts w:ascii="Tahoma" w:hAnsi="Tahoma" w:cs="Tahoma"/>
          <w:b/>
          <w:sz w:val="20"/>
          <w:szCs w:val="20"/>
        </w:rPr>
        <w:t xml:space="preserve"> </w:t>
      </w:r>
    </w:p>
    <w:p w:rsidR="00AC52A7" w:rsidRPr="00AC52A7" w:rsidRDefault="00AC52A7" w:rsidP="004E672E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  <w:r w:rsidRPr="00AC52A7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AC52A7">
        <w:rPr>
          <w:rFonts w:ascii="Tahoma" w:hAnsi="Tahoma" w:cs="Tahoma"/>
          <w:sz w:val="20"/>
          <w:szCs w:val="20"/>
        </w:rPr>
        <w:t>Chứng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tư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̀ </w:t>
      </w:r>
      <w:proofErr w:type="spellStart"/>
      <w:r w:rsidRPr="00AC52A7">
        <w:rPr>
          <w:rFonts w:ascii="Tahoma" w:hAnsi="Tahoma" w:cs="Tahoma"/>
          <w:sz w:val="20"/>
          <w:szCs w:val="20"/>
        </w:rPr>
        <w:t>gốc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: </w:t>
      </w:r>
    </w:p>
    <w:p w:rsidR="00AC52A7" w:rsidRPr="00AC52A7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  <w:r w:rsidRPr="00AC52A7">
        <w:rPr>
          <w:rFonts w:ascii="Tahoma" w:hAnsi="Tahoma" w:cs="Tahoma"/>
          <w:sz w:val="20"/>
          <w:szCs w:val="20"/>
        </w:rPr>
        <w:t xml:space="preserve">+ </w:t>
      </w:r>
      <w:proofErr w:type="spellStart"/>
      <w:r w:rsidRPr="00AC52A7">
        <w:rPr>
          <w:rFonts w:ascii="Tahoma" w:hAnsi="Tahoma" w:cs="Tahoma"/>
          <w:sz w:val="20"/>
          <w:szCs w:val="20"/>
        </w:rPr>
        <w:t>Hoa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́ </w:t>
      </w:r>
      <w:proofErr w:type="spellStart"/>
      <w:r w:rsidRPr="00AC52A7">
        <w:rPr>
          <w:rFonts w:ascii="Tahoma" w:hAnsi="Tahoma" w:cs="Tahoma"/>
          <w:sz w:val="20"/>
          <w:szCs w:val="20"/>
        </w:rPr>
        <w:t>đơn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bán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hàng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hoặc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Hoa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́ </w:t>
      </w:r>
      <w:proofErr w:type="spellStart"/>
      <w:r w:rsidRPr="00AC52A7">
        <w:rPr>
          <w:rFonts w:ascii="Tahoma" w:hAnsi="Tahoma" w:cs="Tahoma"/>
          <w:sz w:val="20"/>
          <w:szCs w:val="20"/>
        </w:rPr>
        <w:t>đơn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GTGT: </w:t>
      </w:r>
      <w:proofErr w:type="spellStart"/>
      <w:r w:rsidRPr="00AC52A7">
        <w:rPr>
          <w:rFonts w:ascii="Tahoma" w:hAnsi="Tahoma" w:cs="Tahoma"/>
          <w:sz w:val="20"/>
          <w:szCs w:val="20"/>
        </w:rPr>
        <w:t>Sư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̉ </w:t>
      </w:r>
      <w:proofErr w:type="spellStart"/>
      <w:r w:rsidRPr="00AC52A7">
        <w:rPr>
          <w:rFonts w:ascii="Tahoma" w:hAnsi="Tahoma" w:cs="Tahoma"/>
          <w:sz w:val="20"/>
          <w:szCs w:val="20"/>
        </w:rPr>
        <w:t>dụng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trong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trường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hợp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TSCĐ </w:t>
      </w:r>
      <w:proofErr w:type="spellStart"/>
      <w:r w:rsidRPr="00AC52A7">
        <w:rPr>
          <w:rFonts w:ascii="Tahoma" w:hAnsi="Tahoma" w:cs="Tahoma"/>
          <w:sz w:val="20"/>
          <w:szCs w:val="20"/>
        </w:rPr>
        <w:t>mua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ngoài</w:t>
      </w:r>
      <w:proofErr w:type="spellEnd"/>
    </w:p>
    <w:p w:rsidR="00AC52A7" w:rsidRPr="00AC52A7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  <w:r w:rsidRPr="00AC52A7">
        <w:rPr>
          <w:rFonts w:ascii="Tahoma" w:hAnsi="Tahoma" w:cs="Tahoma"/>
          <w:sz w:val="20"/>
          <w:szCs w:val="20"/>
        </w:rPr>
        <w:t xml:space="preserve">+ </w:t>
      </w:r>
      <w:proofErr w:type="spellStart"/>
      <w:r w:rsidRPr="00AC52A7">
        <w:rPr>
          <w:rFonts w:ascii="Tahoma" w:hAnsi="Tahoma" w:cs="Tahoma"/>
          <w:sz w:val="20"/>
          <w:szCs w:val="20"/>
        </w:rPr>
        <w:t>Biên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bản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bàn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giao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TSCĐ: </w:t>
      </w:r>
      <w:proofErr w:type="spellStart"/>
      <w:r w:rsidRPr="00AC52A7">
        <w:rPr>
          <w:rFonts w:ascii="Tahoma" w:hAnsi="Tahoma" w:cs="Tahoma"/>
          <w:sz w:val="20"/>
          <w:szCs w:val="20"/>
        </w:rPr>
        <w:t>Sư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̉ </w:t>
      </w:r>
      <w:proofErr w:type="spellStart"/>
      <w:r w:rsidRPr="00AC52A7">
        <w:rPr>
          <w:rFonts w:ascii="Tahoma" w:hAnsi="Tahoma" w:cs="Tahoma"/>
          <w:sz w:val="20"/>
          <w:szCs w:val="20"/>
        </w:rPr>
        <w:t>dụng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trong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trường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hợp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TSCĐ </w:t>
      </w:r>
      <w:proofErr w:type="spellStart"/>
      <w:r w:rsidRPr="00AC52A7">
        <w:rPr>
          <w:rFonts w:ascii="Tahoma" w:hAnsi="Tahoma" w:cs="Tahoma"/>
          <w:sz w:val="20"/>
          <w:szCs w:val="20"/>
        </w:rPr>
        <w:t>xây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dựng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cơ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bản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hoàn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thành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bàn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giao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C52A7">
        <w:rPr>
          <w:rFonts w:ascii="Tahoma" w:hAnsi="Tahoma" w:cs="Tahoma"/>
          <w:sz w:val="20"/>
          <w:szCs w:val="20"/>
        </w:rPr>
        <w:t>được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cấp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trên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cấp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C52A7">
        <w:rPr>
          <w:rFonts w:ascii="Tahoma" w:hAnsi="Tahoma" w:cs="Tahoma"/>
          <w:sz w:val="20"/>
          <w:szCs w:val="20"/>
        </w:rPr>
        <w:t>được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biếu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tặng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C52A7">
        <w:rPr>
          <w:rFonts w:ascii="Tahoma" w:hAnsi="Tahoma" w:cs="Tahoma"/>
          <w:sz w:val="20"/>
          <w:szCs w:val="20"/>
        </w:rPr>
        <w:t>viện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trơ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̣, </w:t>
      </w:r>
      <w:proofErr w:type="spellStart"/>
      <w:r w:rsidRPr="00AC52A7">
        <w:rPr>
          <w:rFonts w:ascii="Tahoma" w:hAnsi="Tahoma" w:cs="Tahoma"/>
          <w:sz w:val="20"/>
          <w:szCs w:val="20"/>
        </w:rPr>
        <w:t>nhận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góp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vốn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liên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doanh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, TSCĐ </w:t>
      </w:r>
      <w:proofErr w:type="spellStart"/>
      <w:r w:rsidRPr="00AC52A7">
        <w:rPr>
          <w:rFonts w:ascii="Tahoma" w:hAnsi="Tahoma" w:cs="Tahoma"/>
          <w:sz w:val="20"/>
          <w:szCs w:val="20"/>
        </w:rPr>
        <w:t>thuê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ngoài</w:t>
      </w:r>
      <w:proofErr w:type="spellEnd"/>
      <w:r w:rsidRPr="00AC52A7">
        <w:rPr>
          <w:rFonts w:ascii="Tahoma" w:hAnsi="Tahoma" w:cs="Tahoma"/>
          <w:sz w:val="20"/>
          <w:szCs w:val="20"/>
        </w:rPr>
        <w:t>...</w:t>
      </w:r>
    </w:p>
    <w:p w:rsidR="00AC52A7" w:rsidRPr="00AC52A7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  <w:r w:rsidRPr="00AC52A7">
        <w:rPr>
          <w:rFonts w:ascii="Tahoma" w:hAnsi="Tahoma" w:cs="Tahoma"/>
          <w:sz w:val="20"/>
          <w:szCs w:val="20"/>
        </w:rPr>
        <w:t xml:space="preserve">+ </w:t>
      </w:r>
      <w:proofErr w:type="spellStart"/>
      <w:r w:rsidRPr="00AC52A7">
        <w:rPr>
          <w:rFonts w:ascii="Tahoma" w:hAnsi="Tahoma" w:cs="Tahoma"/>
          <w:sz w:val="20"/>
          <w:szCs w:val="20"/>
        </w:rPr>
        <w:t>Biên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bản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đánh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gia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́ </w:t>
      </w:r>
      <w:proofErr w:type="spellStart"/>
      <w:r w:rsidRPr="00AC52A7">
        <w:rPr>
          <w:rFonts w:ascii="Tahoma" w:hAnsi="Tahoma" w:cs="Tahoma"/>
          <w:sz w:val="20"/>
          <w:szCs w:val="20"/>
        </w:rPr>
        <w:t>lại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TSCĐ: Là </w:t>
      </w:r>
      <w:proofErr w:type="spellStart"/>
      <w:r w:rsidRPr="00AC52A7">
        <w:rPr>
          <w:rFonts w:ascii="Tahoma" w:hAnsi="Tahoma" w:cs="Tahoma"/>
          <w:sz w:val="20"/>
          <w:szCs w:val="20"/>
        </w:rPr>
        <w:t>cơ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sơ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̉ </w:t>
      </w:r>
      <w:proofErr w:type="spellStart"/>
      <w:r w:rsidRPr="00AC52A7">
        <w:rPr>
          <w:rFonts w:ascii="Tahoma" w:hAnsi="Tahoma" w:cs="Tahoma"/>
          <w:sz w:val="20"/>
          <w:szCs w:val="20"/>
        </w:rPr>
        <w:t>đê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̉ </w:t>
      </w:r>
      <w:proofErr w:type="spellStart"/>
      <w:r w:rsidRPr="00AC52A7">
        <w:rPr>
          <w:rFonts w:ascii="Tahoma" w:hAnsi="Tahoma" w:cs="Tahoma"/>
          <w:sz w:val="20"/>
          <w:szCs w:val="20"/>
        </w:rPr>
        <w:t>ghi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tăng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hoặc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giảm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nguyên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gia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́ TSCĐ </w:t>
      </w:r>
      <w:proofErr w:type="spellStart"/>
      <w:r w:rsidRPr="00AC52A7">
        <w:rPr>
          <w:rFonts w:ascii="Tahoma" w:hAnsi="Tahoma" w:cs="Tahoma"/>
          <w:sz w:val="20"/>
          <w:szCs w:val="20"/>
        </w:rPr>
        <w:t>sau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khi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tiến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hành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đánh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gia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́ </w:t>
      </w:r>
      <w:proofErr w:type="spellStart"/>
      <w:r w:rsidRPr="00AC52A7">
        <w:rPr>
          <w:rFonts w:ascii="Tahoma" w:hAnsi="Tahoma" w:cs="Tahoma"/>
          <w:sz w:val="20"/>
          <w:szCs w:val="20"/>
        </w:rPr>
        <w:t>lại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. </w:t>
      </w:r>
    </w:p>
    <w:p w:rsidR="004E672E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  <w:r w:rsidRPr="00AC52A7">
        <w:rPr>
          <w:rFonts w:ascii="Tahoma" w:hAnsi="Tahoma" w:cs="Tahoma"/>
          <w:sz w:val="20"/>
          <w:szCs w:val="20"/>
        </w:rPr>
        <w:t xml:space="preserve">+ </w:t>
      </w:r>
      <w:proofErr w:type="spellStart"/>
      <w:r w:rsidRPr="00AC52A7">
        <w:rPr>
          <w:rFonts w:ascii="Tahoma" w:hAnsi="Tahoma" w:cs="Tahoma"/>
          <w:sz w:val="20"/>
          <w:szCs w:val="20"/>
        </w:rPr>
        <w:t>Biên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bản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thanh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ly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́ TSCĐ: </w:t>
      </w:r>
      <w:proofErr w:type="spellStart"/>
      <w:r w:rsidRPr="00AC52A7">
        <w:rPr>
          <w:rFonts w:ascii="Tahoma" w:hAnsi="Tahoma" w:cs="Tahoma"/>
          <w:sz w:val="20"/>
          <w:szCs w:val="20"/>
        </w:rPr>
        <w:t>Xác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nhận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việc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thanh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ly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́ TSCĐ </w:t>
      </w:r>
      <w:proofErr w:type="spellStart"/>
      <w:r w:rsidRPr="00AC52A7">
        <w:rPr>
          <w:rFonts w:ascii="Tahoma" w:hAnsi="Tahoma" w:cs="Tahoma"/>
          <w:sz w:val="20"/>
          <w:szCs w:val="20"/>
        </w:rPr>
        <w:t>làm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cơ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sơ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̉ </w:t>
      </w:r>
      <w:proofErr w:type="spellStart"/>
      <w:r w:rsidRPr="00AC52A7">
        <w:rPr>
          <w:rFonts w:ascii="Tahoma" w:hAnsi="Tahoma" w:cs="Tahoma"/>
          <w:sz w:val="20"/>
          <w:szCs w:val="20"/>
        </w:rPr>
        <w:t>đê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̉ </w:t>
      </w:r>
      <w:proofErr w:type="spellStart"/>
      <w:r w:rsidRPr="00AC52A7">
        <w:rPr>
          <w:rFonts w:ascii="Tahoma" w:hAnsi="Tahoma" w:cs="Tahoma"/>
          <w:sz w:val="20"/>
          <w:szCs w:val="20"/>
        </w:rPr>
        <w:t>hgi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giảm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TSCĐ.</w:t>
      </w:r>
    </w:p>
    <w:p w:rsidR="00AC52A7" w:rsidRPr="00AC52A7" w:rsidRDefault="00AC52A7" w:rsidP="004E672E">
      <w:pPr>
        <w:pStyle w:val="Heading2"/>
        <w:ind w:firstLine="144"/>
        <w:rPr>
          <w:rFonts w:ascii="Tahoma" w:hAnsi="Tahoma" w:cs="Tahoma"/>
          <w:sz w:val="20"/>
          <w:szCs w:val="20"/>
        </w:rPr>
      </w:pPr>
      <w:r w:rsidRPr="00AC52A7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AC52A7">
        <w:rPr>
          <w:rFonts w:ascii="Tahoma" w:hAnsi="Tahoma" w:cs="Tahoma"/>
          <w:sz w:val="20"/>
          <w:szCs w:val="20"/>
        </w:rPr>
        <w:t>Chứng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tư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̀ </w:t>
      </w:r>
      <w:proofErr w:type="spellStart"/>
      <w:r w:rsidRPr="00AC52A7">
        <w:rPr>
          <w:rFonts w:ascii="Tahoma" w:hAnsi="Tahoma" w:cs="Tahoma"/>
          <w:sz w:val="20"/>
          <w:szCs w:val="20"/>
        </w:rPr>
        <w:t>thực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hiện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: </w:t>
      </w:r>
    </w:p>
    <w:p w:rsidR="00AC52A7" w:rsidRPr="00AC52A7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  <w:r w:rsidRPr="00AC52A7">
        <w:rPr>
          <w:rFonts w:ascii="Tahoma" w:hAnsi="Tahoma" w:cs="Tahoma"/>
          <w:sz w:val="20"/>
          <w:szCs w:val="20"/>
        </w:rPr>
        <w:t xml:space="preserve">+ </w:t>
      </w:r>
      <w:proofErr w:type="spellStart"/>
      <w:r w:rsidRPr="00AC52A7">
        <w:rPr>
          <w:rFonts w:ascii="Tahoma" w:hAnsi="Tahoma" w:cs="Tahoma"/>
          <w:sz w:val="20"/>
          <w:szCs w:val="20"/>
        </w:rPr>
        <w:t>Biên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bản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giao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nhận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TSCĐ: </w:t>
      </w:r>
      <w:proofErr w:type="spellStart"/>
      <w:r w:rsidRPr="00AC52A7">
        <w:rPr>
          <w:rFonts w:ascii="Tahoma" w:hAnsi="Tahoma" w:cs="Tahoma"/>
          <w:sz w:val="20"/>
          <w:szCs w:val="20"/>
        </w:rPr>
        <w:t>Trong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trường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hợp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TSCĐ </w:t>
      </w:r>
      <w:proofErr w:type="spellStart"/>
      <w:r w:rsidRPr="00AC52A7">
        <w:rPr>
          <w:rFonts w:ascii="Tahoma" w:hAnsi="Tahoma" w:cs="Tahoma"/>
          <w:sz w:val="20"/>
          <w:szCs w:val="20"/>
        </w:rPr>
        <w:t>mua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ngoài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C52A7">
        <w:rPr>
          <w:rFonts w:ascii="Tahoma" w:hAnsi="Tahoma" w:cs="Tahoma"/>
          <w:sz w:val="20"/>
          <w:szCs w:val="20"/>
        </w:rPr>
        <w:t>nhận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vốn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góp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liên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doanh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... </w:t>
      </w:r>
      <w:proofErr w:type="spellStart"/>
      <w:r w:rsidRPr="00AC52A7">
        <w:rPr>
          <w:rFonts w:ascii="Tahoma" w:hAnsi="Tahoma" w:cs="Tahoma"/>
          <w:sz w:val="20"/>
          <w:szCs w:val="20"/>
        </w:rPr>
        <w:t>thi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̀ </w:t>
      </w:r>
      <w:proofErr w:type="spellStart"/>
      <w:r w:rsidRPr="00AC52A7">
        <w:rPr>
          <w:rFonts w:ascii="Tahoma" w:hAnsi="Tahoma" w:cs="Tahoma"/>
          <w:sz w:val="20"/>
          <w:szCs w:val="20"/>
        </w:rPr>
        <w:t>biên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bản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giao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nhận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TSCĐ </w:t>
      </w:r>
      <w:proofErr w:type="spellStart"/>
      <w:r w:rsidRPr="00AC52A7">
        <w:rPr>
          <w:rFonts w:ascii="Tahoma" w:hAnsi="Tahoma" w:cs="Tahoma"/>
          <w:sz w:val="20"/>
          <w:szCs w:val="20"/>
        </w:rPr>
        <w:t>trơ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̉ </w:t>
      </w:r>
      <w:proofErr w:type="spellStart"/>
      <w:r w:rsidRPr="00AC52A7">
        <w:rPr>
          <w:rFonts w:ascii="Tahoma" w:hAnsi="Tahoma" w:cs="Tahoma"/>
          <w:sz w:val="20"/>
          <w:szCs w:val="20"/>
        </w:rPr>
        <w:t>thành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chứng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tư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̀ </w:t>
      </w:r>
      <w:proofErr w:type="spellStart"/>
      <w:r w:rsidRPr="00AC52A7">
        <w:rPr>
          <w:rFonts w:ascii="Tahoma" w:hAnsi="Tahoma" w:cs="Tahoma"/>
          <w:sz w:val="20"/>
          <w:szCs w:val="20"/>
        </w:rPr>
        <w:t>thực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hiện</w:t>
      </w:r>
      <w:proofErr w:type="spellEnd"/>
      <w:r w:rsidRPr="00AC52A7">
        <w:rPr>
          <w:rFonts w:ascii="Tahoma" w:hAnsi="Tahoma" w:cs="Tahoma"/>
          <w:sz w:val="20"/>
          <w:szCs w:val="20"/>
        </w:rPr>
        <w:t>.</w:t>
      </w:r>
    </w:p>
    <w:p w:rsidR="004E672E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  <w:r w:rsidRPr="00AC52A7">
        <w:rPr>
          <w:rFonts w:ascii="Tahoma" w:hAnsi="Tahoma" w:cs="Tahoma"/>
          <w:sz w:val="20"/>
          <w:szCs w:val="20"/>
        </w:rPr>
        <w:t xml:space="preserve">+ </w:t>
      </w:r>
      <w:proofErr w:type="spellStart"/>
      <w:r w:rsidRPr="00AC52A7">
        <w:rPr>
          <w:rFonts w:ascii="Tahoma" w:hAnsi="Tahoma" w:cs="Tahoma"/>
          <w:sz w:val="20"/>
          <w:szCs w:val="20"/>
        </w:rPr>
        <w:t>Biên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bản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giao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nhận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TSCĐ </w:t>
      </w:r>
      <w:proofErr w:type="spellStart"/>
      <w:r w:rsidRPr="00AC52A7">
        <w:rPr>
          <w:rFonts w:ascii="Tahoma" w:hAnsi="Tahoma" w:cs="Tahoma"/>
          <w:sz w:val="20"/>
          <w:szCs w:val="20"/>
        </w:rPr>
        <w:t>sửa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chữa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lớn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hoàn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thành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AC52A7">
        <w:rPr>
          <w:rFonts w:ascii="Tahoma" w:hAnsi="Tahoma" w:cs="Tahoma"/>
          <w:sz w:val="20"/>
          <w:szCs w:val="20"/>
        </w:rPr>
        <w:t>đây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là </w:t>
      </w:r>
      <w:proofErr w:type="spellStart"/>
      <w:r w:rsidRPr="00AC52A7">
        <w:rPr>
          <w:rFonts w:ascii="Tahoma" w:hAnsi="Tahoma" w:cs="Tahoma"/>
          <w:sz w:val="20"/>
          <w:szCs w:val="20"/>
        </w:rPr>
        <w:t>chứng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tư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̀ </w:t>
      </w:r>
      <w:proofErr w:type="spellStart"/>
      <w:r w:rsidRPr="00AC52A7">
        <w:rPr>
          <w:rFonts w:ascii="Tahoma" w:hAnsi="Tahoma" w:cs="Tahoma"/>
          <w:sz w:val="20"/>
          <w:szCs w:val="20"/>
        </w:rPr>
        <w:t>thực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hiện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là </w:t>
      </w:r>
      <w:proofErr w:type="spellStart"/>
      <w:r w:rsidRPr="00AC52A7">
        <w:rPr>
          <w:rFonts w:ascii="Tahoma" w:hAnsi="Tahoma" w:cs="Tahoma"/>
          <w:sz w:val="20"/>
          <w:szCs w:val="20"/>
        </w:rPr>
        <w:t>cơ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sơ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̉ </w:t>
      </w:r>
      <w:proofErr w:type="spellStart"/>
      <w:r w:rsidRPr="00AC52A7">
        <w:rPr>
          <w:rFonts w:ascii="Tahoma" w:hAnsi="Tahoma" w:cs="Tahoma"/>
          <w:sz w:val="20"/>
          <w:szCs w:val="20"/>
        </w:rPr>
        <w:t>đê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̉ </w:t>
      </w:r>
      <w:proofErr w:type="spellStart"/>
      <w:r w:rsidRPr="00AC52A7">
        <w:rPr>
          <w:rFonts w:ascii="Tahoma" w:hAnsi="Tahoma" w:cs="Tahoma"/>
          <w:sz w:val="20"/>
          <w:szCs w:val="20"/>
        </w:rPr>
        <w:t>thanh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toán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va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̀ </w:t>
      </w:r>
      <w:proofErr w:type="spellStart"/>
      <w:r w:rsidRPr="00AC52A7">
        <w:rPr>
          <w:rFonts w:ascii="Tahoma" w:hAnsi="Tahoma" w:cs="Tahoma"/>
          <w:sz w:val="20"/>
          <w:szCs w:val="20"/>
        </w:rPr>
        <w:t>ghi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sô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̉. </w:t>
      </w:r>
      <w:proofErr w:type="spellStart"/>
      <w:r w:rsidRPr="00AC52A7">
        <w:rPr>
          <w:rFonts w:ascii="Tahoma" w:hAnsi="Tahoma" w:cs="Tahoma"/>
          <w:sz w:val="20"/>
          <w:szCs w:val="20"/>
        </w:rPr>
        <w:t>Trường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hợp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sửa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chữa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lớn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có </w:t>
      </w:r>
      <w:proofErr w:type="spellStart"/>
      <w:r w:rsidRPr="00AC52A7">
        <w:rPr>
          <w:rFonts w:ascii="Tahoma" w:hAnsi="Tahoma" w:cs="Tahoma"/>
          <w:sz w:val="20"/>
          <w:szCs w:val="20"/>
        </w:rPr>
        <w:t>làm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tăng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nguyên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gia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́ TSCĐ </w:t>
      </w:r>
      <w:proofErr w:type="spellStart"/>
      <w:r w:rsidRPr="00AC52A7">
        <w:rPr>
          <w:rFonts w:ascii="Tahoma" w:hAnsi="Tahoma" w:cs="Tahoma"/>
          <w:sz w:val="20"/>
          <w:szCs w:val="20"/>
        </w:rPr>
        <w:t>thi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̀ </w:t>
      </w:r>
      <w:proofErr w:type="spellStart"/>
      <w:r w:rsidRPr="00AC52A7">
        <w:rPr>
          <w:rFonts w:ascii="Tahoma" w:hAnsi="Tahoma" w:cs="Tahoma"/>
          <w:sz w:val="20"/>
          <w:szCs w:val="20"/>
        </w:rPr>
        <w:t>chứng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tư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̀ </w:t>
      </w:r>
      <w:proofErr w:type="spellStart"/>
      <w:r w:rsidRPr="00AC52A7">
        <w:rPr>
          <w:rFonts w:ascii="Tahoma" w:hAnsi="Tahoma" w:cs="Tahoma"/>
          <w:sz w:val="20"/>
          <w:szCs w:val="20"/>
        </w:rPr>
        <w:t>này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trơ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̉ </w:t>
      </w:r>
      <w:proofErr w:type="spellStart"/>
      <w:r w:rsidRPr="00AC52A7">
        <w:rPr>
          <w:rFonts w:ascii="Tahoma" w:hAnsi="Tahoma" w:cs="Tahoma"/>
          <w:sz w:val="20"/>
          <w:szCs w:val="20"/>
        </w:rPr>
        <w:t>thành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chứng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tư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̀ </w:t>
      </w:r>
      <w:proofErr w:type="spellStart"/>
      <w:r w:rsidRPr="00AC52A7">
        <w:rPr>
          <w:rFonts w:ascii="Tahoma" w:hAnsi="Tahoma" w:cs="Tahoma"/>
          <w:sz w:val="20"/>
          <w:szCs w:val="20"/>
        </w:rPr>
        <w:t>gốc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là </w:t>
      </w:r>
      <w:proofErr w:type="spellStart"/>
      <w:r w:rsidRPr="00AC52A7">
        <w:rPr>
          <w:rFonts w:ascii="Tahoma" w:hAnsi="Tahoma" w:cs="Tahoma"/>
          <w:sz w:val="20"/>
          <w:szCs w:val="20"/>
        </w:rPr>
        <w:t>cơ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sơ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̉ </w:t>
      </w:r>
      <w:proofErr w:type="spellStart"/>
      <w:r w:rsidRPr="00AC52A7">
        <w:rPr>
          <w:rFonts w:ascii="Tahoma" w:hAnsi="Tahoma" w:cs="Tahoma"/>
          <w:sz w:val="20"/>
          <w:szCs w:val="20"/>
        </w:rPr>
        <w:t>đê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̉ </w:t>
      </w:r>
      <w:proofErr w:type="spellStart"/>
      <w:r w:rsidRPr="00AC52A7">
        <w:rPr>
          <w:rFonts w:ascii="Tahoma" w:hAnsi="Tahoma" w:cs="Tahoma"/>
          <w:sz w:val="20"/>
          <w:szCs w:val="20"/>
        </w:rPr>
        <w:t>ghi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tăng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TSCĐ.</w:t>
      </w:r>
    </w:p>
    <w:p w:rsidR="00AC52A7" w:rsidRPr="004E672E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  <w:r w:rsidRPr="00AC52A7">
        <w:rPr>
          <w:rFonts w:ascii="Tahoma" w:hAnsi="Tahoma" w:cs="Tahoma"/>
          <w:sz w:val="20"/>
          <w:szCs w:val="20"/>
        </w:rPr>
        <w:t>*</w:t>
      </w:r>
      <w:r w:rsidRPr="00AC52A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b/>
          <w:sz w:val="20"/>
          <w:szCs w:val="20"/>
        </w:rPr>
        <w:t>Trình</w:t>
      </w:r>
      <w:proofErr w:type="spellEnd"/>
      <w:r w:rsidRPr="00AC52A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b/>
          <w:sz w:val="20"/>
          <w:szCs w:val="20"/>
        </w:rPr>
        <w:t>tư</w:t>
      </w:r>
      <w:proofErr w:type="spellEnd"/>
      <w:r w:rsidRPr="00AC52A7">
        <w:rPr>
          <w:rFonts w:ascii="Tahoma" w:hAnsi="Tahoma" w:cs="Tahoma"/>
          <w:b/>
          <w:sz w:val="20"/>
          <w:szCs w:val="20"/>
        </w:rPr>
        <w:t xml:space="preserve">̣ </w:t>
      </w:r>
      <w:proofErr w:type="spellStart"/>
      <w:r w:rsidRPr="00AC52A7">
        <w:rPr>
          <w:rFonts w:ascii="Tahoma" w:hAnsi="Tahoma" w:cs="Tahoma"/>
          <w:b/>
          <w:sz w:val="20"/>
          <w:szCs w:val="20"/>
        </w:rPr>
        <w:t>luân</w:t>
      </w:r>
      <w:proofErr w:type="spellEnd"/>
      <w:r w:rsidRPr="00AC52A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b/>
          <w:sz w:val="20"/>
          <w:szCs w:val="20"/>
        </w:rPr>
        <w:t>chuyển</w:t>
      </w:r>
      <w:proofErr w:type="spellEnd"/>
      <w:r w:rsidRPr="00AC52A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b/>
          <w:sz w:val="20"/>
          <w:szCs w:val="20"/>
        </w:rPr>
        <w:t>chứng</w:t>
      </w:r>
      <w:proofErr w:type="spellEnd"/>
      <w:r w:rsidRPr="00AC52A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b/>
          <w:sz w:val="20"/>
          <w:szCs w:val="20"/>
        </w:rPr>
        <w:t>tư</w:t>
      </w:r>
      <w:proofErr w:type="spellEnd"/>
      <w:r w:rsidRPr="00AC52A7">
        <w:rPr>
          <w:rFonts w:ascii="Tahoma" w:hAnsi="Tahoma" w:cs="Tahoma"/>
          <w:b/>
          <w:sz w:val="20"/>
          <w:szCs w:val="20"/>
        </w:rPr>
        <w:t>̀.</w:t>
      </w:r>
    </w:p>
    <w:p w:rsidR="00AC52A7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  <w:r w:rsidRPr="00AC52A7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AC52A7">
        <w:rPr>
          <w:rFonts w:ascii="Tahoma" w:hAnsi="Tahoma" w:cs="Tahoma"/>
          <w:sz w:val="20"/>
          <w:szCs w:val="20"/>
        </w:rPr>
        <w:t>Trình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tư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̣ </w:t>
      </w:r>
      <w:proofErr w:type="spellStart"/>
      <w:r w:rsidRPr="00AC52A7">
        <w:rPr>
          <w:rFonts w:ascii="Tahoma" w:hAnsi="Tahoma" w:cs="Tahoma"/>
          <w:sz w:val="20"/>
          <w:szCs w:val="20"/>
        </w:rPr>
        <w:t>luân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chuyển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biên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bản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giao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nhận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TSCĐ</w:t>
      </w:r>
    </w:p>
    <w:p w:rsidR="004E672E" w:rsidRDefault="004E672E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</w:p>
    <w:p w:rsidR="004E672E" w:rsidRDefault="004E672E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</w:p>
    <w:p w:rsidR="004E672E" w:rsidRPr="00AC52A7" w:rsidRDefault="004E672E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</w:p>
    <w:p w:rsidR="00AC52A7" w:rsidRPr="00AC52A7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</w:p>
    <w:p w:rsidR="00AC52A7" w:rsidRPr="00AC52A7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  <w:r w:rsidRPr="00AC52A7">
        <w:rPr>
          <w:rFonts w:ascii="Tahoma" w:hAnsi="Tahoma" w:cs="Tahoma"/>
          <w:sz w:val="20"/>
          <w:szCs w:val="20"/>
          <w:u w:val="words"/>
        </w:rPr>
        <w:lastRenderedPageBreak/>
        <w:pict>
          <v:group id="_x0000_s1060" style="position:absolute;left:0;text-align:left;margin-left:-9.35pt;margin-top:9pt;width:459pt;height:198pt;z-index:251660288" coordorigin="2014,10674" coordsize="9180,396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2014;top:12114;width:1980;height:1260">
              <v:textbox style="mso-next-textbox:#_x0000_s1061">
                <w:txbxContent>
                  <w:p w:rsidR="00AC52A7" w:rsidRDefault="00AC52A7" w:rsidP="00AC52A7">
                    <w:proofErr w:type="spellStart"/>
                    <w:r>
                      <w:t>Khi</w:t>
                    </w:r>
                    <w:proofErr w:type="spellEnd"/>
                    <w:r>
                      <w:t xml:space="preserve"> có TSCĐ </w:t>
                    </w:r>
                    <w:proofErr w:type="spellStart"/>
                    <w:r>
                      <w:t>mới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đưa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vào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sư</w:t>
                    </w:r>
                    <w:proofErr w:type="spellEnd"/>
                    <w:r>
                      <w:t xml:space="preserve">̉ </w:t>
                    </w:r>
                    <w:proofErr w:type="spellStart"/>
                    <w:r>
                      <w:t>dụng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</v:shape>
            <v:shape id="_x0000_s1062" type="#_x0000_t202" style="position:absolute;left:4894;top:10674;width:1260;height:1260">
              <v:textbox style="mso-next-textbox:#_x0000_s1062">
                <w:txbxContent>
                  <w:p w:rsidR="00AC52A7" w:rsidRDefault="00AC52A7" w:rsidP="00AC52A7">
                    <w:proofErr w:type="spellStart"/>
                    <w:r>
                      <w:t>Hội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đồng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bàn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giao</w:t>
                    </w:r>
                    <w:proofErr w:type="spellEnd"/>
                  </w:p>
                </w:txbxContent>
              </v:textbox>
            </v:shape>
            <v:shape id="_x0000_s1063" type="#_x0000_t202" style="position:absolute;left:4714;top:13374;width:1620;height:1260">
              <v:textbox style="mso-next-textbox:#_x0000_s1063">
                <w:txbxContent>
                  <w:p w:rsidR="00AC52A7" w:rsidRDefault="00AC52A7" w:rsidP="00AC52A7">
                    <w:proofErr w:type="spellStart"/>
                    <w:r>
                      <w:t>Lập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biên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bản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giao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nhận</w:t>
                    </w:r>
                    <w:proofErr w:type="spellEnd"/>
                    <w:r>
                      <w:t xml:space="preserve"> TSCĐ</w:t>
                    </w:r>
                  </w:p>
                </w:txbxContent>
              </v:textbox>
            </v:shape>
            <v:shape id="_x0000_s1064" type="#_x0000_t202" style="position:absolute;left:7230;top:10710;width:1260;height:1260">
              <v:textbox style="mso-next-textbox:#_x0000_s1064">
                <w:txbxContent>
                  <w:p w:rsidR="00AC52A7" w:rsidRDefault="00AC52A7" w:rsidP="00AC52A7">
                    <w:proofErr w:type="spellStart"/>
                    <w:r>
                      <w:t>Hội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đồng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bàn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giao</w:t>
                    </w:r>
                    <w:proofErr w:type="spellEnd"/>
                  </w:p>
                </w:txbxContent>
              </v:textbox>
            </v:shape>
            <v:shape id="_x0000_s1065" type="#_x0000_t202" style="position:absolute;left:7234;top:13374;width:1620;height:1260">
              <v:textbox style="mso-next-textbox:#_x0000_s1065">
                <w:txbxContent>
                  <w:p w:rsidR="00AC52A7" w:rsidRDefault="00AC52A7" w:rsidP="00AC52A7">
                    <w:proofErr w:type="spellStart"/>
                    <w:r>
                      <w:t>Ky</w:t>
                    </w:r>
                    <w:proofErr w:type="spellEnd"/>
                    <w:r>
                      <w:t xml:space="preserve">́ </w:t>
                    </w:r>
                    <w:proofErr w:type="spellStart"/>
                    <w:r>
                      <w:t>biên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bản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giao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nhận</w:t>
                    </w:r>
                    <w:proofErr w:type="spellEnd"/>
                    <w:r>
                      <w:t xml:space="preserve"> TSCĐ</w:t>
                    </w:r>
                  </w:p>
                </w:txbxContent>
              </v:textbox>
            </v:shape>
            <v:shape id="_x0000_s1066" type="#_x0000_t202" style="position:absolute;left:9386;top:10701;width:1260;height:1260">
              <v:textbox style="mso-next-textbox:#_x0000_s1066">
                <w:txbxContent>
                  <w:p w:rsidR="00AC52A7" w:rsidRDefault="00AC52A7" w:rsidP="00AC52A7">
                    <w:proofErr w:type="spellStart"/>
                    <w:r>
                      <w:t>Kê</w:t>
                    </w:r>
                    <w:proofErr w:type="spellEnd"/>
                    <w:r>
                      <w:t xml:space="preserve">́ </w:t>
                    </w:r>
                    <w:proofErr w:type="spellStart"/>
                    <w:r>
                      <w:t>toán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</v:shape>
            <v:shape id="_x0000_s1067" type="#_x0000_t202" style="position:absolute;left:9574;top:13374;width:1620;height:1260">
              <v:textbox style="mso-next-textbox:#_x0000_s1067">
                <w:txbxContent>
                  <w:p w:rsidR="00AC52A7" w:rsidRDefault="00AC52A7" w:rsidP="00AC52A7">
                    <w:proofErr w:type="spellStart"/>
                    <w:r>
                      <w:t>Ghi</w:t>
                    </w:r>
                    <w:proofErr w:type="spellEnd"/>
                    <w:r>
                      <w:t xml:space="preserve"> thẻ </w:t>
                    </w:r>
                    <w:proofErr w:type="spellStart"/>
                    <w:r>
                      <w:t>va</w:t>
                    </w:r>
                    <w:proofErr w:type="spellEnd"/>
                    <w:r>
                      <w:t xml:space="preserve">̀ </w:t>
                    </w:r>
                    <w:proofErr w:type="spellStart"/>
                    <w:r>
                      <w:t>sô</w:t>
                    </w:r>
                    <w:proofErr w:type="spellEnd"/>
                    <w:r>
                      <w:t>̉ TSCĐ</w:t>
                    </w:r>
                  </w:p>
                </w:txbxContent>
              </v:textbox>
            </v:shape>
            <v:line id="_x0000_s1068" style="position:absolute;flip:y" from="2914,11214" to="4894,12114">
              <v:stroke endarrow="block"/>
            </v:line>
            <v:line id="_x0000_s1069" style="position:absolute" from="2914,13374" to="4714,14094">
              <v:stroke endarrow="block"/>
            </v:line>
            <v:line id="_x0000_s1070" style="position:absolute" from="6154,11319" to="7234,11319">
              <v:stroke endarrow="block"/>
            </v:line>
            <v:line id="_x0000_s1071" style="position:absolute" from="8494,11295" to="9420,11295">
              <v:stroke endarrow="block"/>
            </v:line>
            <v:line id="_x0000_s1072" style="position:absolute" from="6334,14019" to="7234,14019">
              <v:stroke endarrow="block"/>
            </v:line>
            <v:line id="_x0000_s1073" style="position:absolute" from="8854,14034" to="9574,14034">
              <v:stroke endarrow="block"/>
            </v:line>
            <v:line id="_x0000_s1074" style="position:absolute" from="5434,11934" to="5434,13374">
              <v:stroke endarrow="block"/>
            </v:line>
            <v:line id="_x0000_s1075" style="position:absolute" from="7920,11985" to="7920,13425">
              <v:stroke endarrow="block"/>
            </v:line>
            <v:line id="_x0000_s1076" style="position:absolute" from="10091,11976" to="10091,13416">
              <v:stroke endarrow="block"/>
            </v:line>
          </v:group>
        </w:pict>
      </w:r>
    </w:p>
    <w:p w:rsidR="00AC52A7" w:rsidRPr="00AC52A7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</w:p>
    <w:p w:rsidR="00AC52A7" w:rsidRPr="00AC52A7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</w:p>
    <w:p w:rsidR="00AC52A7" w:rsidRPr="00AC52A7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</w:p>
    <w:p w:rsidR="00AC52A7" w:rsidRPr="00AC52A7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</w:p>
    <w:p w:rsidR="00AC52A7" w:rsidRPr="00AC52A7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</w:p>
    <w:p w:rsidR="00AC52A7" w:rsidRPr="00AC52A7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</w:p>
    <w:p w:rsidR="00AC52A7" w:rsidRPr="00AC52A7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</w:p>
    <w:p w:rsidR="00AC52A7" w:rsidRPr="00AC52A7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</w:p>
    <w:p w:rsidR="00AC52A7" w:rsidRPr="00AC52A7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</w:p>
    <w:p w:rsidR="00AC52A7" w:rsidRPr="00AC52A7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</w:p>
    <w:p w:rsidR="00AC52A7" w:rsidRPr="00AC52A7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</w:p>
    <w:p w:rsidR="00AC52A7" w:rsidRPr="00AC52A7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  <w:r w:rsidRPr="00AC52A7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AC52A7">
        <w:rPr>
          <w:rFonts w:ascii="Tahoma" w:hAnsi="Tahoma" w:cs="Tahoma"/>
          <w:sz w:val="20"/>
          <w:szCs w:val="20"/>
        </w:rPr>
        <w:t>Trình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tư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̣ </w:t>
      </w:r>
      <w:proofErr w:type="spellStart"/>
      <w:r w:rsidRPr="00AC52A7">
        <w:rPr>
          <w:rFonts w:ascii="Tahoma" w:hAnsi="Tahoma" w:cs="Tahoma"/>
          <w:sz w:val="20"/>
          <w:szCs w:val="20"/>
        </w:rPr>
        <w:t>luân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chuyển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biên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bản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thanh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ly</w:t>
      </w:r>
      <w:proofErr w:type="spellEnd"/>
      <w:r w:rsidRPr="00AC52A7">
        <w:rPr>
          <w:rFonts w:ascii="Tahoma" w:hAnsi="Tahoma" w:cs="Tahoma"/>
          <w:sz w:val="20"/>
          <w:szCs w:val="20"/>
        </w:rPr>
        <w:t>́ TSCĐ.</w:t>
      </w:r>
    </w:p>
    <w:p w:rsidR="00AC52A7" w:rsidRPr="00AC52A7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  <w:r w:rsidRPr="00AC52A7">
        <w:rPr>
          <w:rFonts w:ascii="Tahoma" w:hAnsi="Tahoma" w:cs="Tahoma"/>
          <w:sz w:val="20"/>
          <w:szCs w:val="20"/>
          <w:u w:val="words"/>
        </w:rPr>
        <w:pict>
          <v:group id="_x0000_s1077" style="position:absolute;left:0;text-align:left;margin-left:18pt;margin-top:.25pt;width:459pt;height:198pt;z-index:251661312" coordorigin="2014,10674" coordsize="9180,3960" o:allowincell="f">
            <v:shape id="_x0000_s1078" type="#_x0000_t202" style="position:absolute;left:2014;top:12114;width:1980;height:1260">
              <v:textbox style="mso-next-textbox:#_x0000_s1078">
                <w:txbxContent>
                  <w:p w:rsidR="00AC52A7" w:rsidRDefault="00AC52A7" w:rsidP="00AC52A7">
                    <w:proofErr w:type="spellStart"/>
                    <w:r>
                      <w:t>Khi</w:t>
                    </w:r>
                    <w:proofErr w:type="spellEnd"/>
                    <w:r>
                      <w:t xml:space="preserve"> có </w:t>
                    </w:r>
                    <w:proofErr w:type="spellStart"/>
                    <w:r>
                      <w:t>quyết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định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thanh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ly</w:t>
                    </w:r>
                    <w:proofErr w:type="spellEnd"/>
                    <w:r>
                      <w:t xml:space="preserve">́ TSCĐ </w:t>
                    </w:r>
                  </w:p>
                </w:txbxContent>
              </v:textbox>
            </v:shape>
            <v:shape id="_x0000_s1079" type="#_x0000_t202" style="position:absolute;left:4894;top:10674;width:1260;height:1260">
              <v:textbox style="mso-next-textbox:#_x0000_s1079">
                <w:txbxContent>
                  <w:p w:rsidR="00AC52A7" w:rsidRDefault="00AC52A7" w:rsidP="00AC52A7">
                    <w:r>
                      <w:t xml:space="preserve">Ban </w:t>
                    </w:r>
                    <w:proofErr w:type="spellStart"/>
                    <w:r>
                      <w:t>thanh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ly</w:t>
                    </w:r>
                    <w:proofErr w:type="spellEnd"/>
                    <w:r>
                      <w:t>́ TSCĐ</w:t>
                    </w:r>
                  </w:p>
                </w:txbxContent>
              </v:textbox>
            </v:shape>
            <v:shape id="_x0000_s1080" type="#_x0000_t202" style="position:absolute;left:4714;top:13374;width:1620;height:1260">
              <v:textbox style="mso-next-textbox:#_x0000_s1080">
                <w:txbxContent>
                  <w:p w:rsidR="00AC52A7" w:rsidRDefault="00AC52A7" w:rsidP="00AC52A7">
                    <w:proofErr w:type="spellStart"/>
                    <w:r>
                      <w:t>Lập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biên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bản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thanh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ly</w:t>
                    </w:r>
                    <w:proofErr w:type="spellEnd"/>
                    <w:r>
                      <w:t>́ TSCĐ</w:t>
                    </w:r>
                  </w:p>
                </w:txbxContent>
              </v:textbox>
            </v:shape>
            <v:shape id="_x0000_s1081" type="#_x0000_t202" style="position:absolute;left:7230;top:10710;width:1260;height:1260">
              <v:textbox style="mso-next-textbox:#_x0000_s1081">
                <w:txbxContent>
                  <w:p w:rsidR="00AC52A7" w:rsidRDefault="00AC52A7" w:rsidP="00AC52A7">
                    <w:r>
                      <w:t xml:space="preserve">Ban </w:t>
                    </w:r>
                    <w:proofErr w:type="spellStart"/>
                    <w:r>
                      <w:t>thanh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ly</w:t>
                    </w:r>
                    <w:proofErr w:type="spellEnd"/>
                    <w:r>
                      <w:t>́ TSCĐ</w:t>
                    </w:r>
                  </w:p>
                </w:txbxContent>
              </v:textbox>
            </v:shape>
            <v:shape id="_x0000_s1082" type="#_x0000_t202" style="position:absolute;left:7234;top:13374;width:1620;height:1260">
              <v:textbox style="mso-next-textbox:#_x0000_s1082">
                <w:txbxContent>
                  <w:p w:rsidR="00AC52A7" w:rsidRDefault="00AC52A7" w:rsidP="00AC52A7">
                    <w:proofErr w:type="spellStart"/>
                    <w:r>
                      <w:t>Ky</w:t>
                    </w:r>
                    <w:proofErr w:type="spellEnd"/>
                    <w:r>
                      <w:t xml:space="preserve">́ </w:t>
                    </w:r>
                    <w:proofErr w:type="spellStart"/>
                    <w:r>
                      <w:t>biên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bản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thanh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ly</w:t>
                    </w:r>
                    <w:proofErr w:type="spellEnd"/>
                    <w:r>
                      <w:t>́ TSCĐ</w:t>
                    </w:r>
                  </w:p>
                </w:txbxContent>
              </v:textbox>
            </v:shape>
            <v:shape id="_x0000_s1083" type="#_x0000_t202" style="position:absolute;left:9386;top:10701;width:1260;height:1260">
              <v:textbox style="mso-next-textbox:#_x0000_s1083">
                <w:txbxContent>
                  <w:p w:rsidR="00AC52A7" w:rsidRDefault="00AC52A7" w:rsidP="00AC52A7">
                    <w:proofErr w:type="spellStart"/>
                    <w:r>
                      <w:t>Kê</w:t>
                    </w:r>
                    <w:proofErr w:type="spellEnd"/>
                    <w:r>
                      <w:t xml:space="preserve">́ </w:t>
                    </w:r>
                    <w:proofErr w:type="spellStart"/>
                    <w:r>
                      <w:t>toán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</v:shape>
            <v:shape id="_x0000_s1084" type="#_x0000_t202" style="position:absolute;left:9574;top:13374;width:1620;height:1260">
              <v:textbox style="mso-next-textbox:#_x0000_s1084">
                <w:txbxContent>
                  <w:p w:rsidR="00AC52A7" w:rsidRDefault="00AC52A7" w:rsidP="00AC52A7">
                    <w:proofErr w:type="spellStart"/>
                    <w:r>
                      <w:t>Ghi</w:t>
                    </w:r>
                    <w:proofErr w:type="spellEnd"/>
                    <w:r>
                      <w:t xml:space="preserve"> thẻ </w:t>
                    </w:r>
                    <w:proofErr w:type="spellStart"/>
                    <w:r>
                      <w:t>va</w:t>
                    </w:r>
                    <w:proofErr w:type="spellEnd"/>
                    <w:r>
                      <w:t xml:space="preserve">̀ </w:t>
                    </w:r>
                    <w:proofErr w:type="spellStart"/>
                    <w:r>
                      <w:t>sô</w:t>
                    </w:r>
                    <w:proofErr w:type="spellEnd"/>
                    <w:r>
                      <w:t>̉ TSCĐ</w:t>
                    </w:r>
                  </w:p>
                </w:txbxContent>
              </v:textbox>
            </v:shape>
            <v:line id="_x0000_s1085" style="position:absolute;flip:y" from="2914,11214" to="4894,12114">
              <v:stroke endarrow="block"/>
            </v:line>
            <v:line id="_x0000_s1086" style="position:absolute" from="2914,13374" to="4714,14094">
              <v:stroke endarrow="block"/>
            </v:line>
            <v:line id="_x0000_s1087" style="position:absolute" from="6154,11319" to="7234,11319">
              <v:stroke endarrow="block"/>
            </v:line>
            <v:line id="_x0000_s1088" style="position:absolute" from="8494,11295" to="9420,11295">
              <v:stroke endarrow="block"/>
            </v:line>
            <v:line id="_x0000_s1089" style="position:absolute" from="6334,14019" to="7234,14019">
              <v:stroke endarrow="block"/>
            </v:line>
            <v:line id="_x0000_s1090" style="position:absolute" from="8854,14034" to="9574,14034">
              <v:stroke endarrow="block"/>
            </v:line>
            <v:line id="_x0000_s1091" style="position:absolute" from="5434,11934" to="5434,13374">
              <v:stroke endarrow="block"/>
            </v:line>
            <v:line id="_x0000_s1092" style="position:absolute" from="7920,11985" to="7920,13425">
              <v:stroke endarrow="block"/>
            </v:line>
            <v:line id="_x0000_s1093" style="position:absolute" from="10091,11976" to="10091,13416">
              <v:stroke endarrow="block"/>
            </v:line>
          </v:group>
        </w:pict>
      </w:r>
    </w:p>
    <w:p w:rsidR="00AC52A7" w:rsidRPr="00AC52A7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</w:p>
    <w:p w:rsidR="00AC52A7" w:rsidRPr="00AC52A7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</w:p>
    <w:p w:rsidR="00AC52A7" w:rsidRPr="00AC52A7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</w:p>
    <w:p w:rsidR="00AC52A7" w:rsidRPr="00AC52A7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</w:p>
    <w:p w:rsidR="00AC52A7" w:rsidRPr="00AC52A7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</w:p>
    <w:p w:rsidR="00AC52A7" w:rsidRPr="00AC52A7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</w:p>
    <w:p w:rsidR="00AC52A7" w:rsidRPr="00AC52A7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</w:p>
    <w:p w:rsidR="00AC52A7" w:rsidRPr="00AC52A7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</w:p>
    <w:p w:rsidR="00AC52A7" w:rsidRPr="00AC52A7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</w:p>
    <w:p w:rsidR="004E672E" w:rsidRDefault="004E672E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</w:p>
    <w:p w:rsidR="00AC52A7" w:rsidRPr="00AC52A7" w:rsidRDefault="00AC52A7" w:rsidP="004E672E">
      <w:pPr>
        <w:pStyle w:val="Heading2"/>
        <w:ind w:firstLine="234"/>
        <w:rPr>
          <w:rFonts w:ascii="Tahoma" w:hAnsi="Tahoma" w:cs="Tahoma"/>
          <w:sz w:val="20"/>
          <w:szCs w:val="20"/>
        </w:rPr>
      </w:pPr>
      <w:r w:rsidRPr="00AC52A7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AC52A7">
        <w:rPr>
          <w:rFonts w:ascii="Tahoma" w:hAnsi="Tahoma" w:cs="Tahoma"/>
          <w:sz w:val="20"/>
          <w:szCs w:val="20"/>
        </w:rPr>
        <w:t>Trình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tư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̣ </w:t>
      </w:r>
      <w:proofErr w:type="spellStart"/>
      <w:r w:rsidRPr="00AC52A7">
        <w:rPr>
          <w:rFonts w:ascii="Tahoma" w:hAnsi="Tahoma" w:cs="Tahoma"/>
          <w:sz w:val="20"/>
          <w:szCs w:val="20"/>
        </w:rPr>
        <w:t>luâ</w:t>
      </w:r>
      <w:r w:rsidR="004E672E">
        <w:rPr>
          <w:rFonts w:ascii="Tahoma" w:hAnsi="Tahoma" w:cs="Tahoma"/>
          <w:sz w:val="20"/>
          <w:szCs w:val="20"/>
        </w:rPr>
        <w:t>n</w:t>
      </w:r>
      <w:proofErr w:type="spellEnd"/>
      <w:r w:rsidR="004E672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672E">
        <w:rPr>
          <w:rFonts w:ascii="Tahoma" w:hAnsi="Tahoma" w:cs="Tahoma"/>
          <w:sz w:val="20"/>
          <w:szCs w:val="20"/>
        </w:rPr>
        <w:t>chuyển</w:t>
      </w:r>
      <w:proofErr w:type="spellEnd"/>
      <w:r w:rsidR="004E672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672E">
        <w:rPr>
          <w:rFonts w:ascii="Tahoma" w:hAnsi="Tahoma" w:cs="Tahoma"/>
          <w:sz w:val="20"/>
          <w:szCs w:val="20"/>
        </w:rPr>
        <w:t>các</w:t>
      </w:r>
      <w:proofErr w:type="spellEnd"/>
      <w:r w:rsidR="004E672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672E">
        <w:rPr>
          <w:rFonts w:ascii="Tahoma" w:hAnsi="Tahoma" w:cs="Tahoma"/>
          <w:sz w:val="20"/>
          <w:szCs w:val="20"/>
        </w:rPr>
        <w:t>chứng</w:t>
      </w:r>
      <w:proofErr w:type="spellEnd"/>
      <w:r w:rsidR="004E672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672E">
        <w:rPr>
          <w:rFonts w:ascii="Tahoma" w:hAnsi="Tahoma" w:cs="Tahoma"/>
          <w:sz w:val="20"/>
          <w:szCs w:val="20"/>
        </w:rPr>
        <w:t>tư</w:t>
      </w:r>
      <w:proofErr w:type="spellEnd"/>
      <w:r w:rsidR="004E672E">
        <w:rPr>
          <w:rFonts w:ascii="Tahoma" w:hAnsi="Tahoma" w:cs="Tahoma"/>
          <w:sz w:val="20"/>
          <w:szCs w:val="20"/>
        </w:rPr>
        <w:t xml:space="preserve">̀ </w:t>
      </w:r>
      <w:proofErr w:type="spellStart"/>
      <w:r w:rsidR="004E672E">
        <w:rPr>
          <w:rFonts w:ascii="Tahoma" w:hAnsi="Tahoma" w:cs="Tahoma"/>
          <w:sz w:val="20"/>
          <w:szCs w:val="20"/>
        </w:rPr>
        <w:t>khác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: </w:t>
      </w:r>
    </w:p>
    <w:p w:rsidR="00AC52A7" w:rsidRPr="00AC52A7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  <w:r w:rsidRPr="00AC52A7">
        <w:rPr>
          <w:rFonts w:ascii="Tahoma" w:hAnsi="Tahoma" w:cs="Tahoma"/>
          <w:sz w:val="20"/>
          <w:szCs w:val="20"/>
        </w:rPr>
        <w:t xml:space="preserve">+ </w:t>
      </w:r>
      <w:proofErr w:type="spellStart"/>
      <w:r w:rsidRPr="00AC52A7">
        <w:rPr>
          <w:rFonts w:ascii="Tahoma" w:hAnsi="Tahoma" w:cs="Tahoma"/>
          <w:sz w:val="20"/>
          <w:szCs w:val="20"/>
        </w:rPr>
        <w:t>Biên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bản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giao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nhận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sửa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chữa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lớn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hoàn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thành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AC52A7">
        <w:rPr>
          <w:rFonts w:ascii="Tahoma" w:hAnsi="Tahoma" w:cs="Tahoma"/>
          <w:sz w:val="20"/>
          <w:szCs w:val="20"/>
        </w:rPr>
        <w:t>Khi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TSCĐ </w:t>
      </w:r>
      <w:proofErr w:type="spellStart"/>
      <w:r w:rsidRPr="00AC52A7">
        <w:rPr>
          <w:rFonts w:ascii="Tahoma" w:hAnsi="Tahoma" w:cs="Tahoma"/>
          <w:sz w:val="20"/>
          <w:szCs w:val="20"/>
        </w:rPr>
        <w:t>sữa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chữa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lớn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hoàn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thành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C52A7">
        <w:rPr>
          <w:rFonts w:ascii="Tahoma" w:hAnsi="Tahoma" w:cs="Tahoma"/>
          <w:sz w:val="20"/>
          <w:szCs w:val="20"/>
        </w:rPr>
        <w:t>doanh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nghiệp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sẽ </w:t>
      </w:r>
      <w:proofErr w:type="spellStart"/>
      <w:r w:rsidRPr="00AC52A7">
        <w:rPr>
          <w:rFonts w:ascii="Tahoma" w:hAnsi="Tahoma" w:cs="Tahoma"/>
          <w:sz w:val="20"/>
          <w:szCs w:val="20"/>
        </w:rPr>
        <w:t>thành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lập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ban </w:t>
      </w:r>
      <w:proofErr w:type="spellStart"/>
      <w:r w:rsidRPr="00AC52A7">
        <w:rPr>
          <w:rFonts w:ascii="Tahoma" w:hAnsi="Tahoma" w:cs="Tahoma"/>
          <w:sz w:val="20"/>
          <w:szCs w:val="20"/>
        </w:rPr>
        <w:t>giao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nhận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tô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̉ </w:t>
      </w:r>
      <w:proofErr w:type="spellStart"/>
      <w:r w:rsidRPr="00AC52A7">
        <w:rPr>
          <w:rFonts w:ascii="Tahoma" w:hAnsi="Tahoma" w:cs="Tahoma"/>
          <w:sz w:val="20"/>
          <w:szCs w:val="20"/>
        </w:rPr>
        <w:t>chức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tiếp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nhận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va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̀ </w:t>
      </w:r>
      <w:proofErr w:type="spellStart"/>
      <w:r w:rsidRPr="00AC52A7">
        <w:rPr>
          <w:rFonts w:ascii="Tahoma" w:hAnsi="Tahoma" w:cs="Tahoma"/>
          <w:sz w:val="20"/>
          <w:szCs w:val="20"/>
        </w:rPr>
        <w:t>lập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biên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bản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giao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nhận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TSCĐ </w:t>
      </w:r>
      <w:proofErr w:type="spellStart"/>
      <w:r w:rsidRPr="00AC52A7">
        <w:rPr>
          <w:rFonts w:ascii="Tahoma" w:hAnsi="Tahoma" w:cs="Tahoma"/>
          <w:sz w:val="20"/>
          <w:szCs w:val="20"/>
        </w:rPr>
        <w:t>sửa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chưa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̃ </w:t>
      </w:r>
      <w:proofErr w:type="spellStart"/>
      <w:r w:rsidRPr="00AC52A7">
        <w:rPr>
          <w:rFonts w:ascii="Tahoma" w:hAnsi="Tahoma" w:cs="Tahoma"/>
          <w:sz w:val="20"/>
          <w:szCs w:val="20"/>
        </w:rPr>
        <w:t>lớn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hoàn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thành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AC52A7">
        <w:rPr>
          <w:rFonts w:ascii="Tahoma" w:hAnsi="Tahoma" w:cs="Tahoma"/>
          <w:sz w:val="20"/>
          <w:szCs w:val="20"/>
        </w:rPr>
        <w:t>Nếu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qua quá </w:t>
      </w:r>
      <w:proofErr w:type="spellStart"/>
      <w:r w:rsidRPr="00AC52A7">
        <w:rPr>
          <w:rFonts w:ascii="Tahoma" w:hAnsi="Tahoma" w:cs="Tahoma"/>
          <w:sz w:val="20"/>
          <w:szCs w:val="20"/>
        </w:rPr>
        <w:t>trình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sửa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chữa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lớn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làm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tăng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tuổi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tho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̣ </w:t>
      </w:r>
      <w:proofErr w:type="spellStart"/>
      <w:r w:rsidRPr="00AC52A7">
        <w:rPr>
          <w:rFonts w:ascii="Tahoma" w:hAnsi="Tahoma" w:cs="Tahoma"/>
          <w:sz w:val="20"/>
          <w:szCs w:val="20"/>
        </w:rPr>
        <w:t>của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TSCĐ (</w:t>
      </w:r>
      <w:proofErr w:type="spellStart"/>
      <w:r w:rsidRPr="00AC52A7">
        <w:rPr>
          <w:rFonts w:ascii="Tahoma" w:hAnsi="Tahoma" w:cs="Tahoma"/>
          <w:sz w:val="20"/>
          <w:szCs w:val="20"/>
        </w:rPr>
        <w:t>Nâng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cấp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TSCĐ) </w:t>
      </w:r>
      <w:proofErr w:type="spellStart"/>
      <w:r w:rsidRPr="00AC52A7">
        <w:rPr>
          <w:rFonts w:ascii="Tahoma" w:hAnsi="Tahoma" w:cs="Tahoma"/>
          <w:sz w:val="20"/>
          <w:szCs w:val="20"/>
        </w:rPr>
        <w:t>thi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̀ sẽ </w:t>
      </w:r>
      <w:proofErr w:type="spellStart"/>
      <w:r w:rsidRPr="00AC52A7">
        <w:rPr>
          <w:rFonts w:ascii="Tahoma" w:hAnsi="Tahoma" w:cs="Tahoma"/>
          <w:sz w:val="20"/>
          <w:szCs w:val="20"/>
        </w:rPr>
        <w:t>thành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lập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Hội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động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AC52A7">
        <w:rPr>
          <w:rFonts w:ascii="Tahoma" w:hAnsi="Tahoma" w:cs="Tahoma"/>
          <w:sz w:val="20"/>
          <w:szCs w:val="20"/>
        </w:rPr>
        <w:t>Nếu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là </w:t>
      </w:r>
      <w:proofErr w:type="spellStart"/>
      <w:r w:rsidRPr="00AC52A7">
        <w:rPr>
          <w:rFonts w:ascii="Tahoma" w:hAnsi="Tahoma" w:cs="Tahoma"/>
          <w:sz w:val="20"/>
          <w:szCs w:val="20"/>
        </w:rPr>
        <w:t>sửa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chữa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không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làm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tăng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nguyên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gia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́ TSCĐ </w:t>
      </w:r>
      <w:proofErr w:type="spellStart"/>
      <w:r w:rsidRPr="00AC52A7">
        <w:rPr>
          <w:rFonts w:ascii="Tahoma" w:hAnsi="Tahoma" w:cs="Tahoma"/>
          <w:sz w:val="20"/>
          <w:szCs w:val="20"/>
        </w:rPr>
        <w:t>thi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̀ </w:t>
      </w:r>
      <w:proofErr w:type="spellStart"/>
      <w:r w:rsidRPr="00AC52A7">
        <w:rPr>
          <w:rFonts w:ascii="Tahoma" w:hAnsi="Tahoma" w:cs="Tahoma"/>
          <w:sz w:val="20"/>
          <w:szCs w:val="20"/>
        </w:rPr>
        <w:t>Biên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bản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giao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nhận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TSCĐ </w:t>
      </w:r>
      <w:proofErr w:type="spellStart"/>
      <w:r w:rsidRPr="00AC52A7">
        <w:rPr>
          <w:rFonts w:ascii="Tahoma" w:hAnsi="Tahoma" w:cs="Tahoma"/>
          <w:sz w:val="20"/>
          <w:szCs w:val="20"/>
        </w:rPr>
        <w:t>sửa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chữa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lớn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hoàn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thành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C52A7">
        <w:rPr>
          <w:rFonts w:ascii="Tahoma" w:hAnsi="Tahoma" w:cs="Tahoma"/>
          <w:sz w:val="20"/>
          <w:szCs w:val="20"/>
        </w:rPr>
        <w:t>làm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cơ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sơ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̉ </w:t>
      </w:r>
      <w:proofErr w:type="spellStart"/>
      <w:r w:rsidRPr="00AC52A7">
        <w:rPr>
          <w:rFonts w:ascii="Tahoma" w:hAnsi="Tahoma" w:cs="Tahoma"/>
          <w:sz w:val="20"/>
          <w:szCs w:val="20"/>
        </w:rPr>
        <w:t>đê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̉ </w:t>
      </w:r>
      <w:proofErr w:type="spellStart"/>
      <w:r w:rsidRPr="00AC52A7">
        <w:rPr>
          <w:rFonts w:ascii="Tahoma" w:hAnsi="Tahoma" w:cs="Tahoma"/>
          <w:sz w:val="20"/>
          <w:szCs w:val="20"/>
        </w:rPr>
        <w:t>thanh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toán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va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̀ </w:t>
      </w:r>
      <w:proofErr w:type="spellStart"/>
      <w:r w:rsidRPr="00AC52A7">
        <w:rPr>
          <w:rFonts w:ascii="Tahoma" w:hAnsi="Tahoma" w:cs="Tahoma"/>
          <w:sz w:val="20"/>
          <w:szCs w:val="20"/>
        </w:rPr>
        <w:t>ghi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sô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̉ </w:t>
      </w:r>
      <w:proofErr w:type="spellStart"/>
      <w:r w:rsidRPr="00AC52A7">
        <w:rPr>
          <w:rFonts w:ascii="Tahoma" w:hAnsi="Tahoma" w:cs="Tahoma"/>
          <w:sz w:val="20"/>
          <w:szCs w:val="20"/>
        </w:rPr>
        <w:t>kê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́ </w:t>
      </w:r>
      <w:proofErr w:type="spellStart"/>
      <w:r w:rsidRPr="00AC52A7">
        <w:rPr>
          <w:rFonts w:ascii="Tahoma" w:hAnsi="Tahoma" w:cs="Tahoma"/>
          <w:sz w:val="20"/>
          <w:szCs w:val="20"/>
        </w:rPr>
        <w:t>toán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. </w:t>
      </w:r>
    </w:p>
    <w:p w:rsidR="004E672E" w:rsidRDefault="00AC52A7" w:rsidP="00AC52A7">
      <w:pPr>
        <w:pStyle w:val="Heading2"/>
        <w:ind w:firstLine="720"/>
        <w:rPr>
          <w:rFonts w:ascii="Tahoma" w:hAnsi="Tahoma" w:cs="Tahoma"/>
          <w:sz w:val="20"/>
          <w:szCs w:val="20"/>
        </w:rPr>
      </w:pPr>
      <w:r w:rsidRPr="00AC52A7">
        <w:rPr>
          <w:rFonts w:ascii="Tahoma" w:hAnsi="Tahoma" w:cs="Tahoma"/>
          <w:sz w:val="20"/>
          <w:szCs w:val="20"/>
        </w:rPr>
        <w:t xml:space="preserve">+ </w:t>
      </w:r>
      <w:proofErr w:type="spellStart"/>
      <w:r w:rsidRPr="00AC52A7">
        <w:rPr>
          <w:rFonts w:ascii="Tahoma" w:hAnsi="Tahoma" w:cs="Tahoma"/>
          <w:sz w:val="20"/>
          <w:szCs w:val="20"/>
        </w:rPr>
        <w:t>Biên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bản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đánh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gia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́ </w:t>
      </w:r>
      <w:proofErr w:type="spellStart"/>
      <w:r w:rsidRPr="00AC52A7">
        <w:rPr>
          <w:rFonts w:ascii="Tahoma" w:hAnsi="Tahoma" w:cs="Tahoma"/>
          <w:sz w:val="20"/>
          <w:szCs w:val="20"/>
        </w:rPr>
        <w:t>lại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TSCĐ: </w:t>
      </w:r>
      <w:proofErr w:type="spellStart"/>
      <w:r w:rsidRPr="00AC52A7">
        <w:rPr>
          <w:rFonts w:ascii="Tahoma" w:hAnsi="Tahoma" w:cs="Tahoma"/>
          <w:sz w:val="20"/>
          <w:szCs w:val="20"/>
        </w:rPr>
        <w:t>Khi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doanh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nghiệp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thấy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có TSCĐ </w:t>
      </w:r>
      <w:proofErr w:type="spellStart"/>
      <w:r w:rsidRPr="00AC52A7">
        <w:rPr>
          <w:rFonts w:ascii="Tahoma" w:hAnsi="Tahoma" w:cs="Tahoma"/>
          <w:sz w:val="20"/>
          <w:szCs w:val="20"/>
        </w:rPr>
        <w:t>tăng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C52A7">
        <w:rPr>
          <w:rFonts w:ascii="Tahoma" w:hAnsi="Tahoma" w:cs="Tahoma"/>
          <w:sz w:val="20"/>
          <w:szCs w:val="20"/>
        </w:rPr>
        <w:t>giảm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gia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́ trị </w:t>
      </w:r>
      <w:proofErr w:type="spellStart"/>
      <w:r w:rsidRPr="00AC52A7">
        <w:rPr>
          <w:rFonts w:ascii="Tahoma" w:hAnsi="Tahoma" w:cs="Tahoma"/>
          <w:sz w:val="20"/>
          <w:szCs w:val="20"/>
        </w:rPr>
        <w:t>thi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̀ </w:t>
      </w:r>
      <w:proofErr w:type="spellStart"/>
      <w:r w:rsidRPr="00AC52A7">
        <w:rPr>
          <w:rFonts w:ascii="Tahoma" w:hAnsi="Tahoma" w:cs="Tahoma"/>
          <w:sz w:val="20"/>
          <w:szCs w:val="20"/>
        </w:rPr>
        <w:t>thành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lập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Hội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đồng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đánh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C52A7">
        <w:rPr>
          <w:rFonts w:ascii="Tahoma" w:hAnsi="Tahoma" w:cs="Tahoma"/>
          <w:sz w:val="20"/>
          <w:szCs w:val="20"/>
        </w:rPr>
        <w:t>gia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́ </w:t>
      </w:r>
      <w:proofErr w:type="spellStart"/>
      <w:r w:rsidRPr="00AC52A7">
        <w:rPr>
          <w:rFonts w:ascii="Tahoma" w:hAnsi="Tahoma" w:cs="Tahoma"/>
          <w:sz w:val="20"/>
          <w:szCs w:val="20"/>
        </w:rPr>
        <w:t>lại</w:t>
      </w:r>
      <w:proofErr w:type="spellEnd"/>
      <w:r w:rsidRPr="00AC52A7">
        <w:rPr>
          <w:rFonts w:ascii="Tahoma" w:hAnsi="Tahoma" w:cs="Tahoma"/>
          <w:sz w:val="20"/>
          <w:szCs w:val="20"/>
        </w:rPr>
        <w:t xml:space="preserve"> TSCĐ. </w:t>
      </w:r>
    </w:p>
    <w:p w:rsidR="004E672E" w:rsidRPr="00AC52A7" w:rsidRDefault="004E672E" w:rsidP="004E672E">
      <w:pPr>
        <w:pStyle w:val="Heading2"/>
        <w:ind w:left="90" w:firstLine="72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Đ</w:t>
      </w:r>
      <w:r w:rsidRPr="004E672E">
        <w:rPr>
          <w:rFonts w:ascii="Tahoma" w:hAnsi="Tahoma" w:cs="Tahoma"/>
          <w:sz w:val="20"/>
          <w:szCs w:val="20"/>
        </w:rPr>
        <w:t>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qu</w:t>
      </w:r>
      <w:r w:rsidRPr="004E672E">
        <w:rPr>
          <w:rFonts w:ascii="Tahoma" w:hAnsi="Tahoma" w:cs="Tahoma"/>
          <w:sz w:val="20"/>
          <w:szCs w:val="20"/>
        </w:rPr>
        <w:t>ản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</w:t>
      </w:r>
      <w:r w:rsidRPr="004E672E">
        <w:rPr>
          <w:rFonts w:ascii="Tahoma" w:hAnsi="Tahoma" w:cs="Tahoma"/>
          <w:sz w:val="20"/>
          <w:szCs w:val="20"/>
        </w:rPr>
        <w:t>ý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4E672E">
        <w:rPr>
          <w:rFonts w:ascii="Tahoma" w:hAnsi="Tahoma" w:cs="Tahoma"/>
          <w:sz w:val="20"/>
          <w:szCs w:val="20"/>
        </w:rPr>
        <w:t>ốt</w:t>
      </w:r>
      <w:proofErr w:type="spellEnd"/>
      <w:r>
        <w:rPr>
          <w:rFonts w:ascii="Tahoma" w:hAnsi="Tahoma" w:cs="Tahoma"/>
          <w:sz w:val="20"/>
          <w:szCs w:val="20"/>
        </w:rPr>
        <w:t xml:space="preserve"> TSC</w:t>
      </w:r>
      <w:r w:rsidRPr="004E672E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c</w:t>
      </w:r>
      <w:r w:rsidRPr="004E672E">
        <w:rPr>
          <w:rFonts w:ascii="Tahoma" w:hAnsi="Tahoma" w:cs="Tahoma"/>
          <w:sz w:val="20"/>
          <w:szCs w:val="20"/>
        </w:rPr>
        <w:t>ác</w:t>
      </w:r>
      <w:proofErr w:type="spellEnd"/>
      <w:r>
        <w:rPr>
          <w:rFonts w:ascii="Tahoma" w:hAnsi="Tahoma" w:cs="Tahoma"/>
          <w:sz w:val="20"/>
          <w:szCs w:val="20"/>
        </w:rPr>
        <w:t xml:space="preserve"> DN </w:t>
      </w:r>
      <w:proofErr w:type="spellStart"/>
      <w:r>
        <w:rPr>
          <w:rFonts w:ascii="Tahoma" w:hAnsi="Tahoma" w:cs="Tahoma"/>
          <w:sz w:val="20"/>
          <w:szCs w:val="20"/>
        </w:rPr>
        <w:t>ph</w:t>
      </w:r>
      <w:r w:rsidRPr="004E672E">
        <w:rPr>
          <w:rFonts w:ascii="Tahoma" w:hAnsi="Tahoma" w:cs="Tahoma"/>
          <w:sz w:val="20"/>
          <w:szCs w:val="20"/>
        </w:rPr>
        <w:t>ải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4E672E">
        <w:rPr>
          <w:rFonts w:ascii="Tahoma" w:hAnsi="Tahoma" w:cs="Tahoma"/>
          <w:sz w:val="20"/>
          <w:szCs w:val="20"/>
        </w:rPr>
        <w:t>ổ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4E672E">
        <w:rPr>
          <w:rFonts w:ascii="Tahoma" w:hAnsi="Tahoma" w:cs="Tahoma"/>
          <w:sz w:val="20"/>
          <w:szCs w:val="20"/>
        </w:rPr>
        <w:t>ức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4E672E">
        <w:rPr>
          <w:rFonts w:ascii="Tahoma" w:hAnsi="Tahoma" w:cs="Tahoma"/>
          <w:sz w:val="20"/>
          <w:szCs w:val="20"/>
        </w:rPr>
        <w:t>ốt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4E672E">
        <w:rPr>
          <w:rFonts w:ascii="Tahoma" w:hAnsi="Tahoma" w:cs="Tahoma"/>
          <w:sz w:val="20"/>
          <w:szCs w:val="20"/>
        </w:rPr>
        <w:t>ộ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4E672E">
        <w:rPr>
          <w:rFonts w:ascii="Tahoma" w:hAnsi="Tahoma" w:cs="Tahoma"/>
          <w:sz w:val="20"/>
          <w:szCs w:val="20"/>
        </w:rPr>
        <w:t>ứng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4E672E">
        <w:rPr>
          <w:rFonts w:ascii="Tahoma" w:hAnsi="Tahoma" w:cs="Tahoma"/>
          <w:sz w:val="20"/>
          <w:szCs w:val="20"/>
        </w:rPr>
        <w:t>ừ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4E672E">
        <w:rPr>
          <w:rFonts w:ascii="Tahoma" w:hAnsi="Tahoma" w:cs="Tahoma"/>
          <w:sz w:val="20"/>
          <w:szCs w:val="20"/>
        </w:rPr>
        <w:t>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4E672E">
        <w:rPr>
          <w:rFonts w:ascii="Tahoma" w:hAnsi="Tahoma" w:cs="Tahoma"/>
          <w:sz w:val="20"/>
          <w:szCs w:val="20"/>
        </w:rPr>
        <w:t>ổ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4E672E">
        <w:rPr>
          <w:rFonts w:ascii="Tahoma" w:hAnsi="Tahoma" w:cs="Tahoma"/>
          <w:sz w:val="20"/>
          <w:szCs w:val="20"/>
        </w:rPr>
        <w:t>ách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liên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quan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</w:t>
      </w:r>
      <w:r w:rsidRPr="004E672E">
        <w:rPr>
          <w:rFonts w:ascii="Tahoma" w:hAnsi="Tahoma" w:cs="Tahoma"/>
          <w:sz w:val="20"/>
          <w:szCs w:val="20"/>
        </w:rPr>
        <w:t>ến</w:t>
      </w:r>
      <w:proofErr w:type="spellEnd"/>
      <w:r>
        <w:rPr>
          <w:rFonts w:ascii="Tahoma" w:hAnsi="Tahoma" w:cs="Tahoma"/>
          <w:sz w:val="20"/>
          <w:szCs w:val="20"/>
        </w:rPr>
        <w:t xml:space="preserve"> TSC</w:t>
      </w:r>
      <w:r w:rsidRPr="004E672E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E672E">
        <w:rPr>
          <w:rFonts w:ascii="Tahoma" w:hAnsi="Tahoma" w:cs="Tahoma"/>
          <w:sz w:val="20"/>
          <w:szCs w:val="20"/>
        </w:rPr>
        <w:t>đó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</w:t>
      </w:r>
      <w:r w:rsidRPr="004E672E">
        <w:rPr>
          <w:rFonts w:ascii="Tahoma" w:hAnsi="Tahoma" w:cs="Tahoma"/>
          <w:sz w:val="20"/>
          <w:szCs w:val="20"/>
        </w:rPr>
        <w:t>à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sz w:val="20"/>
          <w:szCs w:val="20"/>
        </w:rPr>
        <w:t>Th</w:t>
      </w:r>
      <w:r w:rsidRPr="004E672E">
        <w:rPr>
          <w:rFonts w:ascii="Tahoma" w:hAnsi="Tahoma" w:cs="Tahoma"/>
          <w:sz w:val="20"/>
          <w:szCs w:val="20"/>
        </w:rPr>
        <w:t>ẻ</w:t>
      </w:r>
      <w:proofErr w:type="spellEnd"/>
      <w:r>
        <w:rPr>
          <w:rFonts w:ascii="Tahoma" w:hAnsi="Tahoma" w:cs="Tahoma"/>
          <w:sz w:val="20"/>
          <w:szCs w:val="20"/>
        </w:rPr>
        <w:t xml:space="preserve"> TSC</w:t>
      </w:r>
      <w:r w:rsidRPr="004E672E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Nh</w:t>
      </w:r>
      <w:r w:rsidRPr="004E672E">
        <w:rPr>
          <w:rFonts w:ascii="Tahoma" w:hAnsi="Tahoma" w:cs="Tahoma"/>
          <w:sz w:val="20"/>
          <w:szCs w:val="20"/>
        </w:rPr>
        <w:t>ãn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</w:t>
      </w:r>
      <w:r w:rsidRPr="004E672E">
        <w:rPr>
          <w:rFonts w:ascii="Tahoma" w:hAnsi="Tahoma" w:cs="Tahoma"/>
          <w:sz w:val="20"/>
          <w:szCs w:val="20"/>
        </w:rPr>
        <w:t>án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</w:t>
      </w:r>
      <w:r w:rsidRPr="004E672E">
        <w:rPr>
          <w:rFonts w:ascii="Tahoma" w:hAnsi="Tahoma" w:cs="Tahoma"/>
          <w:sz w:val="20"/>
          <w:szCs w:val="20"/>
        </w:rPr>
        <w:t>ê</w:t>
      </w:r>
      <w:r>
        <w:rPr>
          <w:rFonts w:ascii="Tahoma" w:hAnsi="Tahoma" w:cs="Tahoma"/>
          <w:sz w:val="20"/>
          <w:szCs w:val="20"/>
        </w:rPr>
        <w:t>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</w:t>
      </w:r>
      <w:r w:rsidRPr="004E672E">
        <w:rPr>
          <w:rFonts w:ascii="Tahoma" w:hAnsi="Tahoma" w:cs="Tahoma"/>
          <w:sz w:val="20"/>
          <w:szCs w:val="20"/>
        </w:rPr>
        <w:t>ỗi</w:t>
      </w:r>
      <w:proofErr w:type="spellEnd"/>
      <w:r>
        <w:rPr>
          <w:rFonts w:ascii="Tahoma" w:hAnsi="Tahoma" w:cs="Tahoma"/>
          <w:sz w:val="20"/>
          <w:szCs w:val="20"/>
        </w:rPr>
        <w:t xml:space="preserve"> TSC</w:t>
      </w:r>
      <w:r w:rsidRPr="004E672E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4E672E">
        <w:rPr>
          <w:rFonts w:ascii="Tahoma" w:hAnsi="Tahoma" w:cs="Tahoma"/>
          <w:sz w:val="20"/>
          <w:szCs w:val="20"/>
        </w:rPr>
        <w:t>ổ</w:t>
      </w:r>
      <w:proofErr w:type="spellEnd"/>
      <w:r>
        <w:rPr>
          <w:rFonts w:ascii="Tahoma" w:hAnsi="Tahoma" w:cs="Tahoma"/>
          <w:sz w:val="20"/>
          <w:szCs w:val="20"/>
        </w:rPr>
        <w:t xml:space="preserve"> TSC</w:t>
      </w:r>
      <w:r w:rsidRPr="004E672E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4E672E">
        <w:rPr>
          <w:rFonts w:ascii="Tahoma" w:hAnsi="Tahoma" w:cs="Tahoma"/>
          <w:sz w:val="20"/>
          <w:szCs w:val="20"/>
        </w:rPr>
        <w:t>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4E672E">
        <w:rPr>
          <w:rFonts w:ascii="Tahoma" w:hAnsi="Tahoma" w:cs="Tahoma"/>
          <w:sz w:val="20"/>
          <w:szCs w:val="20"/>
        </w:rPr>
        <w:t>ổ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4E672E">
        <w:rPr>
          <w:rFonts w:ascii="Tahoma" w:hAnsi="Tahoma" w:cs="Tahoma"/>
          <w:sz w:val="20"/>
          <w:szCs w:val="20"/>
        </w:rPr>
        <w:t>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4E672E">
        <w:rPr>
          <w:rFonts w:ascii="Tahoma" w:hAnsi="Tahoma" w:cs="Tahoma"/>
          <w:sz w:val="20"/>
          <w:szCs w:val="20"/>
        </w:rPr>
        <w:t>ản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theo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E672E">
        <w:rPr>
          <w:rFonts w:ascii="Tahoma" w:hAnsi="Tahoma" w:cs="Tahoma"/>
          <w:sz w:val="20"/>
          <w:szCs w:val="20"/>
        </w:rPr>
        <w:t>đơ</w:t>
      </w:r>
      <w:r>
        <w:rPr>
          <w:rFonts w:ascii="Tahoma" w:hAnsi="Tahoma" w:cs="Tahoma"/>
          <w:sz w:val="20"/>
          <w:szCs w:val="20"/>
        </w:rPr>
        <w:t>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4E672E">
        <w:rPr>
          <w:rFonts w:ascii="Tahoma" w:hAnsi="Tahoma" w:cs="Tahoma"/>
          <w:sz w:val="20"/>
          <w:szCs w:val="20"/>
        </w:rPr>
        <w:t>ị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4E672E">
        <w:rPr>
          <w:rFonts w:ascii="Tahoma" w:hAnsi="Tahoma" w:cs="Tahoma"/>
          <w:sz w:val="20"/>
          <w:szCs w:val="20"/>
        </w:rPr>
        <w:t>ử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</w:t>
      </w:r>
      <w:r w:rsidRPr="004E672E">
        <w:rPr>
          <w:rFonts w:ascii="Tahoma" w:hAnsi="Tahoma" w:cs="Tahoma"/>
          <w:sz w:val="20"/>
          <w:szCs w:val="20"/>
        </w:rPr>
        <w:t>ụng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Th</w:t>
      </w:r>
      <w:r w:rsidRPr="004E672E">
        <w:rPr>
          <w:rFonts w:ascii="Tahoma" w:hAnsi="Tahoma" w:cs="Tahoma"/>
          <w:sz w:val="20"/>
          <w:szCs w:val="20"/>
        </w:rPr>
        <w:t>ẻ</w:t>
      </w:r>
      <w:proofErr w:type="spellEnd"/>
      <w:r>
        <w:rPr>
          <w:rFonts w:ascii="Tahoma" w:hAnsi="Tahoma" w:cs="Tahoma"/>
          <w:sz w:val="20"/>
          <w:szCs w:val="20"/>
        </w:rPr>
        <w:t xml:space="preserve"> TSC</w:t>
      </w:r>
      <w:r w:rsidRPr="004E672E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</w:t>
      </w:r>
      <w:r w:rsidRPr="004E672E">
        <w:rPr>
          <w:rFonts w:ascii="Tahoma" w:hAnsi="Tahoma" w:cs="Tahoma"/>
          <w:sz w:val="20"/>
          <w:szCs w:val="20"/>
        </w:rPr>
        <w:t>ải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đư</w:t>
      </w:r>
      <w:r w:rsidRPr="004E672E">
        <w:rPr>
          <w:rFonts w:ascii="Tahoma" w:hAnsi="Tahoma" w:cs="Tahoma"/>
          <w:sz w:val="20"/>
          <w:szCs w:val="20"/>
        </w:rPr>
        <w:t>ợc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</w:t>
      </w:r>
      <w:r w:rsidRPr="004E672E">
        <w:rPr>
          <w:rFonts w:ascii="Tahoma" w:hAnsi="Tahoma" w:cs="Tahoma"/>
          <w:sz w:val="20"/>
          <w:szCs w:val="20"/>
        </w:rPr>
        <w:t>ư</w:t>
      </w:r>
      <w:r>
        <w:rPr>
          <w:rFonts w:ascii="Tahoma" w:hAnsi="Tahoma" w:cs="Tahoma"/>
          <w:sz w:val="20"/>
          <w:szCs w:val="20"/>
        </w:rPr>
        <w:t>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</w:t>
      </w:r>
      <w:r w:rsidRPr="004E672E">
        <w:rPr>
          <w:rFonts w:ascii="Tahoma" w:hAnsi="Tahoma" w:cs="Tahoma"/>
          <w:sz w:val="20"/>
          <w:szCs w:val="20"/>
        </w:rPr>
        <w:t>ệ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</w:t>
      </w:r>
      <w:r w:rsidRPr="004E672E">
        <w:rPr>
          <w:rFonts w:ascii="Tahoma" w:hAnsi="Tahoma" w:cs="Tahoma"/>
          <w:sz w:val="20"/>
          <w:szCs w:val="20"/>
        </w:rPr>
        <w:t>ống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theo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4E672E">
        <w:rPr>
          <w:rFonts w:ascii="Tahoma" w:hAnsi="Tahoma" w:cs="Tahoma"/>
          <w:sz w:val="20"/>
          <w:szCs w:val="20"/>
        </w:rPr>
        <w:t>ừng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lo</w:t>
      </w:r>
      <w:r w:rsidRPr="004E672E">
        <w:rPr>
          <w:rFonts w:ascii="Tahoma" w:hAnsi="Tahoma" w:cs="Tahoma"/>
          <w:sz w:val="20"/>
          <w:szCs w:val="20"/>
        </w:rPr>
        <w:t>ại</w:t>
      </w:r>
      <w:proofErr w:type="spellEnd"/>
      <w:r>
        <w:rPr>
          <w:rFonts w:ascii="Tahoma" w:hAnsi="Tahoma" w:cs="Tahoma"/>
          <w:sz w:val="20"/>
          <w:szCs w:val="20"/>
        </w:rPr>
        <w:t xml:space="preserve"> TSC</w:t>
      </w:r>
      <w:r w:rsidRPr="004E672E">
        <w:rPr>
          <w:rFonts w:ascii="Tahoma" w:hAnsi="Tahoma" w:cs="Tahoma"/>
          <w:sz w:val="20"/>
          <w:szCs w:val="20"/>
        </w:rPr>
        <w:t>Đ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E672E">
        <w:rPr>
          <w:rFonts w:ascii="Tahoma" w:hAnsi="Tahoma" w:cs="Tahoma"/>
          <w:sz w:val="20"/>
          <w:szCs w:val="20"/>
        </w:rPr>
        <w:t>định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</w:t>
      </w:r>
      <w:r w:rsidRPr="004E672E">
        <w:rPr>
          <w:rFonts w:ascii="Tahoma" w:hAnsi="Tahoma" w:cs="Tahoma"/>
          <w:sz w:val="20"/>
          <w:szCs w:val="20"/>
        </w:rPr>
        <w:t>ỳ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</w:t>
      </w:r>
      <w:r w:rsidRPr="004E672E">
        <w:rPr>
          <w:rFonts w:ascii="Tahoma" w:hAnsi="Tahoma" w:cs="Tahoma"/>
          <w:sz w:val="20"/>
          <w:szCs w:val="20"/>
        </w:rPr>
        <w:t>ải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4E672E">
        <w:rPr>
          <w:rFonts w:ascii="Tahoma" w:hAnsi="Tahoma" w:cs="Tahoma"/>
          <w:sz w:val="20"/>
          <w:szCs w:val="20"/>
        </w:rPr>
        <w:t>ổ</w:t>
      </w:r>
      <w:proofErr w:type="spellEnd"/>
      <w:r>
        <w:rPr>
          <w:rFonts w:ascii="Tahoma" w:hAnsi="Tahoma" w:cs="Tahoma"/>
          <w:sz w:val="20"/>
          <w:szCs w:val="20"/>
        </w:rPr>
        <w:t xml:space="preserve"> sung </w:t>
      </w:r>
      <w:proofErr w:type="spellStart"/>
      <w:r>
        <w:rPr>
          <w:rFonts w:ascii="Tahoma" w:hAnsi="Tahoma" w:cs="Tahoma"/>
          <w:sz w:val="20"/>
          <w:szCs w:val="20"/>
        </w:rPr>
        <w:t>thông</w:t>
      </w:r>
      <w:proofErr w:type="spellEnd"/>
      <w:r>
        <w:rPr>
          <w:rFonts w:ascii="Tahoma" w:hAnsi="Tahoma" w:cs="Tahoma"/>
          <w:sz w:val="20"/>
          <w:szCs w:val="20"/>
        </w:rPr>
        <w:t xml:space="preserve"> tin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4E672E">
        <w:rPr>
          <w:rFonts w:ascii="Tahoma" w:hAnsi="Tahoma" w:cs="Tahoma"/>
          <w:sz w:val="20"/>
          <w:szCs w:val="20"/>
        </w:rPr>
        <w:t>ề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4E672E">
        <w:rPr>
          <w:rFonts w:ascii="Tahoma" w:hAnsi="Tahoma" w:cs="Tahoma"/>
          <w:sz w:val="20"/>
          <w:szCs w:val="20"/>
        </w:rPr>
        <w:t>ửa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</w:t>
      </w:r>
      <w:r w:rsidRPr="004E672E">
        <w:rPr>
          <w:rFonts w:ascii="Tahoma" w:hAnsi="Tahoma" w:cs="Tahoma"/>
          <w:sz w:val="20"/>
          <w:szCs w:val="20"/>
        </w:rPr>
        <w:t>ữa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b</w:t>
      </w:r>
      <w:r w:rsidRPr="004E672E">
        <w:rPr>
          <w:rFonts w:ascii="Tahoma" w:hAnsi="Tahoma" w:cs="Tahoma"/>
          <w:sz w:val="20"/>
          <w:szCs w:val="20"/>
        </w:rPr>
        <w:t>ảo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</w:t>
      </w:r>
      <w:r w:rsidRPr="004E672E">
        <w:rPr>
          <w:rFonts w:ascii="Tahoma" w:hAnsi="Tahoma" w:cs="Tahoma"/>
          <w:sz w:val="20"/>
          <w:szCs w:val="20"/>
        </w:rPr>
        <w:t>ì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kh</w:t>
      </w:r>
      <w:r w:rsidRPr="004E672E">
        <w:rPr>
          <w:rFonts w:ascii="Tahoma" w:hAnsi="Tahoma" w:cs="Tahoma"/>
          <w:sz w:val="20"/>
          <w:szCs w:val="20"/>
        </w:rPr>
        <w:t>ấu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hao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</w:t>
      </w:r>
      <w:r w:rsidRPr="004E672E">
        <w:rPr>
          <w:rFonts w:ascii="Tahoma" w:hAnsi="Tahoma" w:cs="Tahoma"/>
          <w:sz w:val="20"/>
          <w:szCs w:val="20"/>
        </w:rPr>
        <w:t>ằng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</w:t>
      </w:r>
      <w:r w:rsidRPr="004E672E">
        <w:rPr>
          <w:rFonts w:ascii="Tahoma" w:hAnsi="Tahoma" w:cs="Tahoma"/>
          <w:sz w:val="20"/>
          <w:szCs w:val="20"/>
        </w:rPr>
        <w:t>ă</w:t>
      </w:r>
      <w:r>
        <w:rPr>
          <w:rFonts w:ascii="Tahoma" w:hAnsi="Tahoma" w:cs="Tahoma"/>
          <w:sz w:val="20"/>
          <w:szCs w:val="20"/>
        </w:rPr>
        <w:t>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4E672E">
        <w:rPr>
          <w:rFonts w:ascii="Tahoma" w:hAnsi="Tahoma" w:cs="Tahoma"/>
          <w:sz w:val="20"/>
          <w:szCs w:val="20"/>
        </w:rPr>
        <w:t>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hao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</w:t>
      </w:r>
      <w:r w:rsidRPr="004E672E">
        <w:rPr>
          <w:rFonts w:ascii="Tahoma" w:hAnsi="Tahoma" w:cs="Tahoma"/>
          <w:sz w:val="20"/>
          <w:szCs w:val="20"/>
        </w:rPr>
        <w:t>òn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</w:t>
      </w:r>
      <w:r w:rsidRPr="004E672E">
        <w:rPr>
          <w:rFonts w:ascii="Tahoma" w:hAnsi="Tahoma" w:cs="Tahoma"/>
          <w:sz w:val="20"/>
          <w:szCs w:val="20"/>
        </w:rPr>
        <w:t>ũy</w:t>
      </w:r>
      <w:proofErr w:type="spellEnd"/>
      <w:r>
        <w:rPr>
          <w:rFonts w:ascii="Tahoma" w:hAnsi="Tahoma" w:cs="Tahoma"/>
          <w:sz w:val="20"/>
          <w:szCs w:val="20"/>
        </w:rPr>
        <w:t xml:space="preserve"> k</w:t>
      </w:r>
      <w:r w:rsidRPr="004E672E">
        <w:rPr>
          <w:rFonts w:ascii="Tahoma" w:hAnsi="Tahoma" w:cs="Tahoma"/>
          <w:sz w:val="20"/>
          <w:szCs w:val="20"/>
        </w:rPr>
        <w:t>ế</w:t>
      </w:r>
      <w:r>
        <w:rPr>
          <w:rFonts w:ascii="Tahoma" w:hAnsi="Tahoma" w:cs="Tahoma"/>
          <w:sz w:val="20"/>
          <w:szCs w:val="20"/>
        </w:rPr>
        <w:t>.</w:t>
      </w:r>
    </w:p>
    <w:p w:rsidR="00AC52A7" w:rsidRDefault="00AC52A7" w:rsidP="008E1B42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</w:p>
    <w:p w:rsidR="00DF197C" w:rsidRPr="00D1165F" w:rsidRDefault="00DF197C" w:rsidP="008E1B42">
      <w:pPr>
        <w:pStyle w:val="Heading2"/>
        <w:ind w:left="0" w:firstLine="720"/>
        <w:rPr>
          <w:rFonts w:ascii="Tahoma" w:hAnsi="Tahoma" w:cs="Tahoma"/>
          <w:sz w:val="20"/>
          <w:szCs w:val="20"/>
        </w:rPr>
      </w:pPr>
    </w:p>
    <w:sectPr w:rsidR="00DF197C" w:rsidRPr="00D1165F" w:rsidSect="00616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352C1"/>
    <w:multiLevelType w:val="multilevel"/>
    <w:tmpl w:val="3676B4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63D7"/>
    <w:rsid w:val="00086F7A"/>
    <w:rsid w:val="000D5AAA"/>
    <w:rsid w:val="00103E86"/>
    <w:rsid w:val="001217DD"/>
    <w:rsid w:val="00141B84"/>
    <w:rsid w:val="001749F7"/>
    <w:rsid w:val="00195C76"/>
    <w:rsid w:val="001D20F4"/>
    <w:rsid w:val="001E2084"/>
    <w:rsid w:val="001E5028"/>
    <w:rsid w:val="00203FBA"/>
    <w:rsid w:val="00271379"/>
    <w:rsid w:val="002C7C6E"/>
    <w:rsid w:val="0034750F"/>
    <w:rsid w:val="00354F6E"/>
    <w:rsid w:val="00355E73"/>
    <w:rsid w:val="00377962"/>
    <w:rsid w:val="003A7D18"/>
    <w:rsid w:val="003D4C66"/>
    <w:rsid w:val="003D7973"/>
    <w:rsid w:val="004036A7"/>
    <w:rsid w:val="004122E2"/>
    <w:rsid w:val="004226E7"/>
    <w:rsid w:val="00434245"/>
    <w:rsid w:val="00463E94"/>
    <w:rsid w:val="004C29F7"/>
    <w:rsid w:val="004C482B"/>
    <w:rsid w:val="004C547B"/>
    <w:rsid w:val="004E672E"/>
    <w:rsid w:val="004F60D8"/>
    <w:rsid w:val="005058B0"/>
    <w:rsid w:val="005A4D92"/>
    <w:rsid w:val="005A4FD7"/>
    <w:rsid w:val="005C2BC3"/>
    <w:rsid w:val="005C4F85"/>
    <w:rsid w:val="00614B8E"/>
    <w:rsid w:val="00616B9C"/>
    <w:rsid w:val="006319DE"/>
    <w:rsid w:val="00692E3A"/>
    <w:rsid w:val="006A1C8A"/>
    <w:rsid w:val="006A6C43"/>
    <w:rsid w:val="006B060F"/>
    <w:rsid w:val="00752049"/>
    <w:rsid w:val="007E5AAF"/>
    <w:rsid w:val="007F3B4A"/>
    <w:rsid w:val="007F7A79"/>
    <w:rsid w:val="00812BDA"/>
    <w:rsid w:val="00877014"/>
    <w:rsid w:val="008A77DE"/>
    <w:rsid w:val="008B6672"/>
    <w:rsid w:val="008E1B42"/>
    <w:rsid w:val="008F3D81"/>
    <w:rsid w:val="00911A71"/>
    <w:rsid w:val="009166DA"/>
    <w:rsid w:val="009226A7"/>
    <w:rsid w:val="00983516"/>
    <w:rsid w:val="009E3ADD"/>
    <w:rsid w:val="00A061FF"/>
    <w:rsid w:val="00A068FD"/>
    <w:rsid w:val="00AA501C"/>
    <w:rsid w:val="00AA51DF"/>
    <w:rsid w:val="00AB1A20"/>
    <w:rsid w:val="00AC52A7"/>
    <w:rsid w:val="00AD0760"/>
    <w:rsid w:val="00B4332F"/>
    <w:rsid w:val="00B45170"/>
    <w:rsid w:val="00B563D7"/>
    <w:rsid w:val="00B736FA"/>
    <w:rsid w:val="00BE4EEB"/>
    <w:rsid w:val="00C25F41"/>
    <w:rsid w:val="00CA4053"/>
    <w:rsid w:val="00CC3107"/>
    <w:rsid w:val="00CD21B4"/>
    <w:rsid w:val="00CD74AA"/>
    <w:rsid w:val="00CE41EF"/>
    <w:rsid w:val="00CE44FD"/>
    <w:rsid w:val="00D1165F"/>
    <w:rsid w:val="00D17559"/>
    <w:rsid w:val="00D20A4D"/>
    <w:rsid w:val="00D413D7"/>
    <w:rsid w:val="00D90A89"/>
    <w:rsid w:val="00DA5695"/>
    <w:rsid w:val="00DD75A7"/>
    <w:rsid w:val="00DE7453"/>
    <w:rsid w:val="00DF197C"/>
    <w:rsid w:val="00E60D3A"/>
    <w:rsid w:val="00EB5CD0"/>
    <w:rsid w:val="00EE7974"/>
    <w:rsid w:val="00EF2E90"/>
    <w:rsid w:val="00F4415F"/>
    <w:rsid w:val="00FA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9C"/>
  </w:style>
  <w:style w:type="paragraph" w:styleId="Heading1">
    <w:name w:val="heading 1"/>
    <w:basedOn w:val="Normal"/>
    <w:link w:val="Heading1Char"/>
    <w:autoRedefine/>
    <w:uiPriority w:val="9"/>
    <w:qFormat/>
    <w:rsid w:val="006B060F"/>
    <w:pPr>
      <w:spacing w:before="161" w:beforeAutospacing="1" w:after="16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Heading2">
    <w:name w:val="heading 2"/>
    <w:basedOn w:val="Normal"/>
    <w:link w:val="Heading2Char"/>
    <w:autoRedefine/>
    <w:uiPriority w:val="9"/>
    <w:qFormat/>
    <w:rsid w:val="00692E3A"/>
    <w:pPr>
      <w:spacing w:before="60" w:after="60" w:line="300" w:lineRule="atLeast"/>
      <w:ind w:left="576"/>
      <w:jc w:val="both"/>
      <w:outlineLvl w:val="1"/>
    </w:pPr>
    <w:rPr>
      <w:rFonts w:ascii="Times New Roman" w:eastAsia="Times New Roman" w:hAnsi="Times New Roman" w:cs="Times New Roman"/>
      <w:bCs/>
      <w:color w:val="000000" w:themeColor="text1"/>
      <w:sz w:val="26"/>
      <w:szCs w:val="26"/>
      <w:bdr w:val="none" w:sz="0" w:space="0" w:color="auto" w:frame="1"/>
    </w:rPr>
  </w:style>
  <w:style w:type="paragraph" w:styleId="Heading3">
    <w:name w:val="heading 3"/>
    <w:basedOn w:val="Normal"/>
    <w:next w:val="Normal"/>
    <w:link w:val="Heading3Char"/>
    <w:autoRedefine/>
    <w:qFormat/>
    <w:rsid w:val="00F4415F"/>
    <w:pPr>
      <w:keepNext/>
      <w:spacing w:before="60" w:after="60" w:line="300" w:lineRule="atLeast"/>
      <w:ind w:firstLine="450"/>
      <w:jc w:val="both"/>
      <w:outlineLvl w:val="2"/>
    </w:pPr>
    <w:rPr>
      <w:rFonts w:ascii="Times New Roman" w:eastAsia="Times New Roman" w:hAnsi="Times New Roman" w:cs="Times New Roman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563D7"/>
    <w:pPr>
      <w:keepNext/>
      <w:keepLines/>
      <w:numPr>
        <w:ilvl w:val="3"/>
        <w:numId w:val="1"/>
      </w:numPr>
      <w:spacing w:before="200" w:after="0"/>
      <w:outlineLvl w:val="3"/>
    </w:pPr>
    <w:rPr>
      <w:rFonts w:ascii="Times New Roman" w:eastAsia="Times New Roman" w:hAnsi="Times New Roman" w:cstheme="majorBidi"/>
      <w:bCs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3D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3D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3D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3D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3D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60F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2E3A"/>
    <w:rPr>
      <w:rFonts w:ascii="Times New Roman" w:eastAsia="Times New Roman" w:hAnsi="Times New Roman" w:cs="Times New Roman"/>
      <w:bCs/>
      <w:color w:val="000000" w:themeColor="text1"/>
      <w:sz w:val="26"/>
      <w:szCs w:val="26"/>
      <w:bdr w:val="none" w:sz="0" w:space="0" w:color="auto" w:frame="1"/>
    </w:rPr>
  </w:style>
  <w:style w:type="character" w:customStyle="1" w:styleId="Heading3Char">
    <w:name w:val="Heading 3 Char"/>
    <w:basedOn w:val="DefaultParagraphFont"/>
    <w:link w:val="Heading3"/>
    <w:rsid w:val="00F4415F"/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563D7"/>
    <w:rPr>
      <w:rFonts w:ascii="Times New Roman" w:eastAsia="Times New Roman" w:hAnsi="Times New Roman" w:cstheme="majorBidi"/>
      <w:bCs/>
      <w:i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3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3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3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3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3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2E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22E2"/>
  </w:style>
  <w:style w:type="character" w:styleId="Strong">
    <w:name w:val="Strong"/>
    <w:basedOn w:val="DefaultParagraphFont"/>
    <w:uiPriority w:val="22"/>
    <w:qFormat/>
    <w:rsid w:val="006B060F"/>
    <w:rPr>
      <w:b/>
      <w:bCs/>
    </w:rPr>
  </w:style>
  <w:style w:type="paragraph" w:styleId="NormalWeb">
    <w:name w:val="Normal (Web)"/>
    <w:basedOn w:val="Normal"/>
    <w:uiPriority w:val="99"/>
    <w:unhideWhenUsed/>
    <w:rsid w:val="00B4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C29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2017-10-18T00:34:00Z</dcterms:created>
  <dcterms:modified xsi:type="dcterms:W3CDTF">2017-10-18T09:07:00Z</dcterms:modified>
</cp:coreProperties>
</file>