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911A71" w:rsidRDefault="00854D3E" w:rsidP="00854D3E">
      <w:pPr>
        <w:pStyle w:val="Heading2"/>
        <w:ind w:left="720"/>
      </w:pPr>
      <w:r>
        <w:t>TỔ CHỨC CÔNG TÁC KẾ TOÁN PHẦN HÀNH TIỀN LƯƠNG</w:t>
      </w:r>
      <w:r w:rsidR="00137C6C">
        <w:t xml:space="preserve"> VÀ CÁC KHOẢN TRÍCH THEO LƯƠNG VÀ NHỮNG ĐIỀU CẦN LƯU Ý TẠI CÁC DOANH NGHIỆP</w:t>
      </w:r>
    </w:p>
    <w:p w:rsidR="00FA43C6" w:rsidRPr="00911A71" w:rsidRDefault="00FA43C6" w:rsidP="00354F6E">
      <w:pPr>
        <w:pStyle w:val="Heading2"/>
      </w:pPr>
    </w:p>
    <w:p w:rsidR="00B563D7" w:rsidRPr="00911A71" w:rsidRDefault="00FA43C6" w:rsidP="00354F6E">
      <w:pPr>
        <w:pStyle w:val="Heading2"/>
      </w:pPr>
      <w:r w:rsidRPr="00911A71">
        <w:t xml:space="preserve">                                                                  </w:t>
      </w:r>
      <w:r w:rsidR="00B563D7" w:rsidRPr="00911A71">
        <w:t>Giảng viên: Nguyễn Thị Kim Hương</w:t>
      </w:r>
    </w:p>
    <w:p w:rsidR="00103E86" w:rsidRDefault="00854D3E" w:rsidP="00AA501C">
      <w:pPr>
        <w:ind w:firstLine="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Tiền lương là một trong những vấn đề mà cả người lao động và các doanh nghiệp đều quan tâm, người lao động luôn muốn có thù lao cao nhưng chủ doanh nghiệp lại muốn trả lương thấp để tiết kiệm chi phí. Để dung hòa quan điểm của người lao động và doanh nghiệp, kế toán cần tham mưu cho nhà quản lý về công tác tiền lương. Vì vậy tổ chức tốt công tác kế toán tiền lương sẽ giúp nhà quản lý thấy được những điểm cần hoàn chỉnh để thỏa mãn lợi ích doanh nghiệp và người lao động.</w:t>
      </w:r>
    </w:p>
    <w:p w:rsidR="00854D3E" w:rsidRDefault="00854D3E" w:rsidP="00AA501C">
      <w:pPr>
        <w:ind w:firstLine="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Nội dung tổ chức tiền lương bao gồm:</w:t>
      </w:r>
    </w:p>
    <w:p w:rsidR="00854D3E" w:rsidRDefault="00854D3E" w:rsidP="00AA501C">
      <w:pPr>
        <w:ind w:firstLine="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Tổ chức chứng từ tiền lương</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xml:space="preserve">* Các loại chứng từ sử dụng </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xml:space="preserve">- Chứng từ gốc </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Bảng chấm công: Được sử dụng trong trường hợp tính lương theo thời gian.</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Giấy chứng nhận nghỉ việc hưởng BHXH</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Danh sách người lao động hưởng trợ cấp BHXH</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Phiếu xác nhận sản phẩm hoặc công việc hoàn thành.</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Phiếu bào làm thêm giờ.</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Hợp đồng giao khoán.</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xml:space="preserve">- Chứng từ thực hiện : </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Bảng thanh toán tiền lương.</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Bảng thanh toán tiền thưởng.</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Mẫu chứng từ gốc sẽ được trình bày ở phần phụ lục ở cuối bài giảng.</w:t>
      </w:r>
    </w:p>
    <w:p w:rsidR="00854D3E" w:rsidRPr="0018724A" w:rsidRDefault="00854D3E"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xml:space="preserve">* Quy trình luân chuyển chứng từ </w:t>
      </w:r>
    </w:p>
    <w:p w:rsidR="00854D3E" w:rsidRPr="0018724A" w:rsidRDefault="00854D3E" w:rsidP="00854D3E">
      <w:pPr>
        <w:ind w:firstLine="360"/>
        <w:jc w:val="both"/>
        <w:rPr>
          <w:rFonts w:ascii="Times New Roman" w:eastAsia="Times New Roman" w:hAnsi="Times New Roman" w:cs="Times New Roman"/>
          <w:bCs/>
          <w:sz w:val="24"/>
          <w:szCs w:val="24"/>
        </w:rPr>
      </w:pPr>
    </w:p>
    <w:p w:rsidR="00854D3E" w:rsidRDefault="00854D3E" w:rsidP="00854D3E">
      <w:pPr>
        <w:ind w:firstLine="360"/>
        <w:jc w:val="both"/>
        <w:rPr>
          <w:rFonts w:ascii="Times New Roman" w:eastAsia="Times New Roman" w:hAnsi="Times New Roman" w:cs="Times New Roman"/>
          <w:bCs/>
          <w:sz w:val="24"/>
          <w:szCs w:val="24"/>
        </w:rPr>
      </w:pPr>
    </w:p>
    <w:p w:rsidR="0018724A" w:rsidRDefault="0018724A" w:rsidP="00854D3E">
      <w:pPr>
        <w:ind w:firstLine="360"/>
        <w:jc w:val="both"/>
        <w:rPr>
          <w:rFonts w:ascii="Times New Roman" w:eastAsia="Times New Roman" w:hAnsi="Times New Roman" w:cs="Times New Roman"/>
          <w:bCs/>
          <w:sz w:val="24"/>
          <w:szCs w:val="24"/>
        </w:rPr>
      </w:pPr>
    </w:p>
    <w:p w:rsidR="0018724A" w:rsidRPr="0018724A" w:rsidRDefault="0018724A" w:rsidP="00854D3E">
      <w:pPr>
        <w:ind w:firstLine="360"/>
        <w:jc w:val="both"/>
        <w:rPr>
          <w:rFonts w:ascii="Times New Roman" w:eastAsia="Times New Roman" w:hAnsi="Times New Roman" w:cs="Times New Roman"/>
          <w:bCs/>
          <w:sz w:val="24"/>
          <w:szCs w:val="24"/>
        </w:rPr>
      </w:pPr>
    </w:p>
    <w:p w:rsidR="00854D3E" w:rsidRPr="0018724A" w:rsidRDefault="0056460F" w:rsidP="00854D3E">
      <w:pPr>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pict>
          <v:group id="_x0000_s1026" style="position:absolute;left:0;text-align:left;margin-left:45pt;margin-top:2.2pt;width:387.35pt;height:207.45pt;z-index:251660288" coordorigin="2374,8331" coordsize="7747,4149" o:allowincell="f">
            <v:shapetype id="_x0000_t202" coordsize="21600,21600" o:spt="202" path="m,l,21600r21600,l21600,xe">
              <v:stroke joinstyle="miter"/>
              <v:path gradientshapeok="t" o:connecttype="rect"/>
            </v:shapetype>
            <v:shape id="_x0000_s1027" type="#_x0000_t202" style="position:absolute;left:2374;top:9954;width:2160;height:2520">
              <v:textbox>
                <w:txbxContent>
                  <w:p w:rsidR="00854D3E" w:rsidRDefault="00854D3E" w:rsidP="00854D3E">
                    <w:r>
                      <w:t>-Bảng chấm công</w:t>
                    </w:r>
                  </w:p>
                  <w:p w:rsidR="00854D3E" w:rsidRDefault="00854D3E" w:rsidP="00854D3E">
                    <w:r>
                      <w:t>-Phiếu xác nhận sp hoàn  thành</w:t>
                    </w:r>
                  </w:p>
                  <w:p w:rsidR="00854D3E" w:rsidRDefault="00854D3E" w:rsidP="00854D3E">
                    <w:r>
                      <w:t xml:space="preserve">- Phiếu báo làm thêm giờ </w:t>
                    </w:r>
                  </w:p>
                  <w:p w:rsidR="00854D3E" w:rsidRDefault="00854D3E" w:rsidP="00854D3E">
                    <w:r>
                      <w:t>-Phiếu nghỉ hưởng BHXH</w:t>
                    </w:r>
                  </w:p>
                </w:txbxContent>
              </v:textbox>
            </v:shape>
            <v:shape id="_x0000_s1028" type="#_x0000_t202" style="position:absolute;left:2734;top:8334;width:1440;height:900">
              <v:textbox>
                <w:txbxContent>
                  <w:p w:rsidR="00854D3E" w:rsidRDefault="00854D3E" w:rsidP="00854D3E">
                    <w:pPr>
                      <w:pStyle w:val="BodyText"/>
                      <w:jc w:val="center"/>
                      <w:rPr>
                        <w:u w:val="none"/>
                      </w:rPr>
                    </w:pPr>
                    <w:r>
                      <w:rPr>
                        <w:u w:val="none"/>
                      </w:rPr>
                      <w:t>Nhân viên phụ trách</w:t>
                    </w:r>
                  </w:p>
                </w:txbxContent>
              </v:textbox>
            </v:shape>
            <v:shape id="_x0000_s1029" type="#_x0000_t202" style="position:absolute;left:5205;top:8340;width:1440;height:900">
              <v:textbox>
                <w:txbxContent>
                  <w:p w:rsidR="00854D3E" w:rsidRDefault="00854D3E" w:rsidP="00854D3E">
                    <w:pPr>
                      <w:pStyle w:val="BodyText"/>
                      <w:jc w:val="center"/>
                      <w:rPr>
                        <w:u w:val="none"/>
                      </w:rPr>
                    </w:pPr>
                    <w:r>
                      <w:rPr>
                        <w:u w:val="none"/>
                      </w:rPr>
                      <w:t>Người ký duyệt</w:t>
                    </w:r>
                  </w:p>
                </w:txbxContent>
              </v:textbox>
            </v:shape>
            <v:shape id="_x0000_s1030" type="#_x0000_t202" style="position:absolute;left:5055;top:9960;width:2160;height:2520">
              <v:textbox>
                <w:txbxContent>
                  <w:p w:rsidR="00854D3E" w:rsidRDefault="00854D3E" w:rsidP="00854D3E">
                    <w:r>
                      <w:t xml:space="preserve">- Ký duyệt bảng chấm công </w:t>
                    </w:r>
                  </w:p>
                  <w:p w:rsidR="00854D3E" w:rsidRDefault="00854D3E" w:rsidP="00854D3E">
                    <w:r>
                      <w:t>-Ký phiếu xác nhận sp hoàn  thành</w:t>
                    </w:r>
                  </w:p>
                  <w:p w:rsidR="00854D3E" w:rsidRDefault="00854D3E" w:rsidP="00854D3E">
                    <w:r>
                      <w:t xml:space="preserve">- Ký phiếu báo làm thêm giờ </w:t>
                    </w:r>
                  </w:p>
                </w:txbxContent>
              </v:textbox>
            </v:shape>
            <v:shape id="_x0000_s1031" type="#_x0000_t202" style="position:absolute;left:8081;top:8331;width:1440;height:900">
              <v:textbox>
                <w:txbxContent>
                  <w:p w:rsidR="00854D3E" w:rsidRDefault="00854D3E" w:rsidP="00854D3E">
                    <w:pPr>
                      <w:pStyle w:val="BodyText"/>
                      <w:jc w:val="center"/>
                      <w:rPr>
                        <w:u w:val="none"/>
                      </w:rPr>
                    </w:pPr>
                    <w:r>
                      <w:rPr>
                        <w:u w:val="none"/>
                      </w:rPr>
                      <w:t>Nhân viên kế toán</w:t>
                    </w:r>
                  </w:p>
                </w:txbxContent>
              </v:textbox>
            </v:shape>
            <v:shape id="_x0000_s1032" type="#_x0000_t202" style="position:absolute;left:7961;top:9981;width:2160;height:1773">
              <v:textbox>
                <w:txbxContent>
                  <w:p w:rsidR="00854D3E" w:rsidRDefault="00854D3E" w:rsidP="00854D3E">
                    <w:pPr>
                      <w:pStyle w:val="BodyText3"/>
                      <w:rPr>
                        <w:u w:val="none"/>
                      </w:rPr>
                    </w:pPr>
                    <w:r>
                      <w:rPr>
                        <w:u w:val="none"/>
                      </w:rPr>
                      <w:t>Tính lương và ghi sổ kế toán</w:t>
                    </w:r>
                  </w:p>
                </w:txbxContent>
              </v:textbox>
            </v:shape>
            <v:line id="_x0000_s1033" style="position:absolute" from="3454,9234" to="3454,9954">
              <v:stroke endarrow="block"/>
            </v:line>
            <v:line id="_x0000_s1034" style="position:absolute" from="5910,9255" to="5910,9975">
              <v:stroke endarrow="block"/>
            </v:line>
            <v:line id="_x0000_s1035" style="position:absolute" from="8891,9246" to="8891,9966">
              <v:stroke endarrow="block"/>
            </v:line>
            <v:line id="_x0000_s1036" style="position:absolute" from="4174,8799" to="5254,8799">
              <v:stroke endarrow="block"/>
            </v:line>
            <v:line id="_x0000_s1037" style="position:absolute" from="6675,8775" to="8104,8775">
              <v:stroke endarrow="block"/>
            </v:line>
            <v:shape id="_x0000_s1038" type="#_x0000_t202" style="position:absolute;left:4354;top:8334;width:900;height:900" filled="f" stroked="f">
              <v:textbox>
                <w:txbxContent>
                  <w:p w:rsidR="00854D3E" w:rsidRPr="0018724A" w:rsidRDefault="00854D3E" w:rsidP="0018724A">
                    <w:pPr>
                      <w:pStyle w:val="Heading1"/>
                    </w:pPr>
                    <w:r w:rsidRPr="0018724A">
                      <w:t xml:space="preserve">Cuối </w:t>
                    </w:r>
                  </w:p>
                  <w:p w:rsidR="00854D3E" w:rsidRDefault="00854D3E" w:rsidP="00854D3E">
                    <w:r>
                      <w:t>tháng</w:t>
                    </w:r>
                  </w:p>
                </w:txbxContent>
              </v:textbox>
            </v:shape>
          </v:group>
        </w:pict>
      </w:r>
    </w:p>
    <w:p w:rsidR="00854D3E" w:rsidRPr="0018724A" w:rsidRDefault="00854D3E" w:rsidP="00854D3E">
      <w:pPr>
        <w:ind w:firstLine="360"/>
        <w:jc w:val="both"/>
        <w:rPr>
          <w:rFonts w:ascii="Times New Roman" w:eastAsia="Times New Roman" w:hAnsi="Times New Roman" w:cs="Times New Roman"/>
          <w:bCs/>
          <w:sz w:val="24"/>
          <w:szCs w:val="24"/>
        </w:rPr>
      </w:pPr>
    </w:p>
    <w:p w:rsidR="00854D3E" w:rsidRPr="0018724A" w:rsidRDefault="00854D3E" w:rsidP="00854D3E">
      <w:pPr>
        <w:ind w:firstLine="360"/>
        <w:jc w:val="both"/>
        <w:rPr>
          <w:rFonts w:ascii="Times New Roman" w:eastAsia="Times New Roman" w:hAnsi="Times New Roman" w:cs="Times New Roman"/>
          <w:bCs/>
          <w:sz w:val="24"/>
          <w:szCs w:val="24"/>
        </w:rPr>
      </w:pPr>
    </w:p>
    <w:p w:rsidR="00854D3E" w:rsidRPr="0018724A" w:rsidRDefault="00854D3E" w:rsidP="00854D3E">
      <w:pPr>
        <w:ind w:firstLine="360"/>
        <w:jc w:val="both"/>
        <w:rPr>
          <w:rFonts w:ascii="Times New Roman" w:eastAsia="Times New Roman" w:hAnsi="Times New Roman" w:cs="Times New Roman"/>
          <w:bCs/>
          <w:sz w:val="24"/>
          <w:szCs w:val="24"/>
        </w:rPr>
      </w:pPr>
    </w:p>
    <w:p w:rsidR="00854D3E" w:rsidRPr="0018724A" w:rsidRDefault="00854D3E" w:rsidP="00854D3E">
      <w:pPr>
        <w:ind w:firstLine="360"/>
        <w:jc w:val="both"/>
        <w:rPr>
          <w:rFonts w:ascii="Times New Roman" w:eastAsia="Times New Roman" w:hAnsi="Times New Roman" w:cs="Times New Roman"/>
          <w:bCs/>
          <w:sz w:val="24"/>
          <w:szCs w:val="24"/>
        </w:rPr>
      </w:pPr>
    </w:p>
    <w:p w:rsidR="00854D3E" w:rsidRPr="0018724A" w:rsidRDefault="00854D3E" w:rsidP="00854D3E">
      <w:pPr>
        <w:ind w:firstLine="360"/>
        <w:jc w:val="both"/>
        <w:rPr>
          <w:rFonts w:ascii="Times New Roman" w:eastAsia="Times New Roman" w:hAnsi="Times New Roman" w:cs="Times New Roman"/>
          <w:bCs/>
          <w:sz w:val="24"/>
          <w:szCs w:val="24"/>
        </w:rPr>
      </w:pPr>
    </w:p>
    <w:p w:rsidR="00854D3E" w:rsidRPr="0018724A" w:rsidRDefault="00854D3E" w:rsidP="00854D3E">
      <w:pPr>
        <w:ind w:firstLine="360"/>
        <w:jc w:val="both"/>
        <w:rPr>
          <w:rFonts w:ascii="Times New Roman" w:eastAsia="Times New Roman" w:hAnsi="Times New Roman" w:cs="Times New Roman"/>
          <w:bCs/>
          <w:sz w:val="24"/>
          <w:szCs w:val="24"/>
        </w:rPr>
      </w:pPr>
    </w:p>
    <w:p w:rsidR="00854D3E" w:rsidRPr="0018724A" w:rsidRDefault="00854D3E" w:rsidP="00854D3E">
      <w:pPr>
        <w:ind w:firstLine="360"/>
        <w:jc w:val="both"/>
        <w:rPr>
          <w:rFonts w:ascii="Times New Roman" w:eastAsia="Times New Roman" w:hAnsi="Times New Roman" w:cs="Times New Roman"/>
          <w:bCs/>
          <w:sz w:val="24"/>
          <w:szCs w:val="24"/>
        </w:rPr>
      </w:pPr>
    </w:p>
    <w:p w:rsidR="0018724A" w:rsidRDefault="0018724A" w:rsidP="00854D3E">
      <w:pPr>
        <w:ind w:firstLine="360"/>
        <w:jc w:val="both"/>
        <w:rPr>
          <w:rFonts w:ascii="Times New Roman" w:eastAsia="Times New Roman" w:hAnsi="Times New Roman" w:cs="Times New Roman"/>
          <w:bCs/>
          <w:sz w:val="24"/>
          <w:szCs w:val="24"/>
        </w:rPr>
      </w:pPr>
    </w:p>
    <w:p w:rsidR="00854D3E" w:rsidRPr="0018724A" w:rsidRDefault="00A129A7" w:rsidP="00854D3E">
      <w:pPr>
        <w:ind w:firstLine="360"/>
        <w:jc w:val="both"/>
        <w:rPr>
          <w:rFonts w:ascii="Times New Roman" w:eastAsia="Times New Roman" w:hAnsi="Times New Roman" w:cs="Times New Roman"/>
          <w:b/>
          <w:bCs/>
          <w:sz w:val="24"/>
          <w:szCs w:val="24"/>
        </w:rPr>
      </w:pPr>
      <w:r w:rsidRPr="0018724A">
        <w:rPr>
          <w:rFonts w:ascii="Times New Roman" w:eastAsia="Times New Roman" w:hAnsi="Times New Roman" w:cs="Times New Roman"/>
          <w:b/>
          <w:bCs/>
          <w:sz w:val="24"/>
          <w:szCs w:val="24"/>
        </w:rPr>
        <w:t xml:space="preserve">2. </w:t>
      </w:r>
      <w:r w:rsidR="005F2FC4" w:rsidRPr="0018724A">
        <w:rPr>
          <w:rFonts w:ascii="Times New Roman" w:eastAsia="Times New Roman" w:hAnsi="Times New Roman" w:cs="Times New Roman"/>
          <w:b/>
          <w:bCs/>
          <w:sz w:val="24"/>
          <w:szCs w:val="24"/>
        </w:rPr>
        <w:t>Tổ chức kế toán chi tiết</w:t>
      </w:r>
    </w:p>
    <w:p w:rsidR="005F2FC4" w:rsidRPr="0018724A" w:rsidRDefault="005F2FC4"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
          <w:bCs/>
          <w:sz w:val="24"/>
          <w:szCs w:val="24"/>
        </w:rPr>
        <w:t>2.1. Sổ sách sử dụng</w:t>
      </w:r>
    </w:p>
    <w:p w:rsidR="005F2FC4" w:rsidRPr="0018724A" w:rsidRDefault="005F2FC4" w:rsidP="00854D3E">
      <w:pPr>
        <w:ind w:firstLine="360"/>
        <w:jc w:val="both"/>
        <w:rPr>
          <w:rFonts w:ascii="Times New Roman" w:eastAsia="Times New Roman" w:hAnsi="Times New Roman" w:cs="Times New Roman"/>
          <w:bCs/>
          <w:sz w:val="24"/>
          <w:szCs w:val="24"/>
        </w:rPr>
      </w:pPr>
      <w:r w:rsidRPr="0018724A">
        <w:rPr>
          <w:rFonts w:ascii="Times New Roman" w:eastAsia="Times New Roman" w:hAnsi="Times New Roman" w:cs="Times New Roman"/>
          <w:bCs/>
          <w:sz w:val="24"/>
          <w:szCs w:val="24"/>
        </w:rPr>
        <w:t xml:space="preserve">      Kế toán chi tiết iền lương và các khoản trích theo lương sử dụng sổ chi tiết TK 334 theo mẫu sau:</w:t>
      </w:r>
    </w:p>
    <w:p w:rsidR="005F2FC4" w:rsidRPr="007A25F0" w:rsidRDefault="005F2FC4" w:rsidP="00854D3E">
      <w:pPr>
        <w:ind w:firstLine="360"/>
        <w:jc w:val="both"/>
        <w:rPr>
          <w:kern w:val="30"/>
          <w:sz w:val="26"/>
          <w:szCs w:val="26"/>
          <w:u w:color="FFFFFF"/>
        </w:rPr>
      </w:pPr>
      <w:r>
        <w:rPr>
          <w:noProof/>
          <w:kern w:val="30"/>
          <w:sz w:val="26"/>
          <w:szCs w:val="26"/>
          <w:u w:color="FFFFFF"/>
        </w:rPr>
        <w:drawing>
          <wp:inline distT="0" distB="0" distL="0" distR="0">
            <wp:extent cx="5943600" cy="3686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686175"/>
                    </a:xfrm>
                    <a:prstGeom prst="rect">
                      <a:avLst/>
                    </a:prstGeom>
                    <a:noFill/>
                    <a:ln w="9525">
                      <a:noFill/>
                      <a:miter lim="800000"/>
                      <a:headEnd/>
                      <a:tailEnd/>
                    </a:ln>
                  </pic:spPr>
                </pic:pic>
              </a:graphicData>
            </a:graphic>
          </wp:inline>
        </w:drawing>
      </w:r>
    </w:p>
    <w:p w:rsidR="0018724A" w:rsidRDefault="0018724A" w:rsidP="00854D3E">
      <w:pPr>
        <w:ind w:firstLine="360"/>
        <w:jc w:val="both"/>
        <w:rPr>
          <w:kern w:val="30"/>
          <w:sz w:val="26"/>
          <w:szCs w:val="26"/>
          <w:u w:color="FFFFFF"/>
        </w:rPr>
      </w:pPr>
    </w:p>
    <w:p w:rsidR="00854D3E" w:rsidRPr="0018724A" w:rsidRDefault="005F2FC4" w:rsidP="00854D3E">
      <w:pPr>
        <w:ind w:firstLine="360"/>
        <w:jc w:val="both"/>
        <w:rPr>
          <w:rFonts w:ascii="Times New Roman" w:hAnsi="Times New Roman" w:cs="Times New Roman"/>
          <w:b/>
          <w:kern w:val="30"/>
          <w:sz w:val="24"/>
          <w:szCs w:val="24"/>
          <w:u w:color="FFFFFF"/>
        </w:rPr>
      </w:pPr>
      <w:r w:rsidRPr="0018724A">
        <w:rPr>
          <w:rFonts w:ascii="Times New Roman" w:hAnsi="Times New Roman" w:cs="Times New Roman"/>
          <w:b/>
          <w:kern w:val="30"/>
          <w:sz w:val="24"/>
          <w:szCs w:val="24"/>
          <w:u w:color="FFFFFF"/>
        </w:rPr>
        <w:t>2.2. Phương pháp kế toán</w:t>
      </w:r>
    </w:p>
    <w:p w:rsidR="005F2FC4" w:rsidRPr="0018724A" w:rsidRDefault="005F2FC4" w:rsidP="00854D3E">
      <w:pPr>
        <w:ind w:firstLine="360"/>
        <w:jc w:val="both"/>
        <w:rPr>
          <w:rFonts w:ascii="Times New Roman" w:hAnsi="Times New Roman" w:cs="Times New Roman"/>
          <w:kern w:val="30"/>
          <w:sz w:val="24"/>
          <w:szCs w:val="24"/>
          <w:u w:color="FFFFFF"/>
        </w:rPr>
      </w:pPr>
      <w:r w:rsidRPr="0018724A">
        <w:rPr>
          <w:rFonts w:ascii="Times New Roman" w:hAnsi="Times New Roman" w:cs="Times New Roman"/>
          <w:kern w:val="30"/>
          <w:sz w:val="24"/>
          <w:szCs w:val="24"/>
          <w:u w:color="FFFFFF"/>
        </w:rPr>
        <w:t>Hằng ngày căn cứ vào các chứng từ liên quan, kế toán ghi vào sổ chi tiết TK 334, 338 theo mẫu trên và cập nhật số dư trên mỗi dòng ghi.</w:t>
      </w:r>
    </w:p>
    <w:p w:rsidR="00854D3E" w:rsidRPr="0018724A" w:rsidRDefault="005F2FC4" w:rsidP="00854D3E">
      <w:pPr>
        <w:ind w:firstLine="360"/>
        <w:jc w:val="both"/>
        <w:rPr>
          <w:rFonts w:ascii="Times New Roman" w:hAnsi="Times New Roman" w:cs="Times New Roman"/>
          <w:kern w:val="30"/>
          <w:sz w:val="24"/>
          <w:szCs w:val="24"/>
          <w:u w:color="FFFFFF"/>
        </w:rPr>
      </w:pPr>
      <w:r w:rsidRPr="0018724A">
        <w:rPr>
          <w:rFonts w:ascii="Times New Roman" w:hAnsi="Times New Roman" w:cs="Times New Roman"/>
          <w:kern w:val="30"/>
          <w:sz w:val="24"/>
          <w:szCs w:val="24"/>
          <w:u w:color="FFFFFF"/>
        </w:rPr>
        <w:t>2. Tổ chức kế toán tổng hợp</w:t>
      </w:r>
    </w:p>
    <w:p w:rsidR="005F2FC4" w:rsidRPr="0018724A" w:rsidRDefault="005F2FC4" w:rsidP="00854D3E">
      <w:pPr>
        <w:ind w:firstLine="360"/>
        <w:jc w:val="both"/>
        <w:rPr>
          <w:rFonts w:ascii="Times New Roman" w:hAnsi="Times New Roman" w:cs="Times New Roman"/>
          <w:kern w:val="30"/>
          <w:sz w:val="24"/>
          <w:szCs w:val="24"/>
          <w:u w:color="FFFFFF"/>
        </w:rPr>
      </w:pPr>
      <w:r w:rsidRPr="0018724A">
        <w:rPr>
          <w:rFonts w:ascii="Times New Roman" w:hAnsi="Times New Roman" w:cs="Times New Roman"/>
          <w:kern w:val="30"/>
          <w:sz w:val="24"/>
          <w:szCs w:val="24"/>
          <w:u w:color="FFFFFF"/>
        </w:rPr>
        <w:t>Tùy thuộc vào hình thức sổ kế toán áp dụng tại công ty mà việc ghi sổ được thực hiện theo các trình tự:</w:t>
      </w:r>
    </w:p>
    <w:p w:rsidR="008B58E0" w:rsidRPr="0018724A" w:rsidRDefault="008B58E0" w:rsidP="008B58E0">
      <w:pPr>
        <w:ind w:firstLine="374"/>
        <w:jc w:val="both"/>
        <w:rPr>
          <w:rFonts w:ascii="Times New Roman" w:hAnsi="Times New Roman" w:cs="Times New Roman"/>
          <w:b/>
          <w:bCs/>
          <w:kern w:val="30"/>
          <w:sz w:val="24"/>
          <w:szCs w:val="24"/>
          <w:u w:color="FFFFFF"/>
        </w:rPr>
      </w:pPr>
      <w:r w:rsidRPr="0018724A">
        <w:rPr>
          <w:rFonts w:ascii="Times New Roman" w:hAnsi="Times New Roman" w:cs="Times New Roman"/>
          <w:b/>
          <w:bCs/>
          <w:kern w:val="30"/>
          <w:sz w:val="24"/>
          <w:szCs w:val="24"/>
          <w:u w:color="FFFFFF"/>
        </w:rPr>
        <w:t xml:space="preserve">- Nếu doanh nghiệp áp dụng hình thức Nhật ký sổ cái </w:t>
      </w:r>
    </w:p>
    <w:p w:rsidR="008B58E0" w:rsidRPr="0018724A" w:rsidRDefault="0056460F" w:rsidP="008B58E0">
      <w:pPr>
        <w:ind w:firstLine="374"/>
        <w:jc w:val="both"/>
        <w:rPr>
          <w:rFonts w:ascii="Times New Roman" w:hAnsi="Times New Roman" w:cs="Times New Roman"/>
          <w:kern w:val="30"/>
          <w:sz w:val="24"/>
          <w:szCs w:val="24"/>
          <w:u w:color="FFFFFF"/>
        </w:rPr>
      </w:pPr>
      <w:r w:rsidRPr="0056460F">
        <w:rPr>
          <w:rFonts w:ascii="Times New Roman" w:hAnsi="Times New Roman" w:cs="Times New Roman"/>
          <w:noProof/>
          <w:color w:val="3366FF"/>
          <w:kern w:val="30"/>
          <w:sz w:val="24"/>
          <w:szCs w:val="24"/>
          <w:u w:val="words"/>
        </w:rPr>
        <w:pict>
          <v:group id="_x0000_s1073" style="position:absolute;left:0;text-align:left;margin-left:90.95pt;margin-top:4.65pt;width:373.15pt;height:161.4pt;z-index:251662336" coordorigin="3237,11146" coordsize="7463,3228" o:allowincell="f">
            <v:shape id="_x0000_s1074" type="#_x0000_t202" style="position:absolute;left:5532;top:11146;width:2057;height:540">
              <v:textbox style="mso-next-textbox:#_x0000_s1074">
                <w:txbxContent>
                  <w:p w:rsidR="008B58E0" w:rsidRDefault="008B58E0" w:rsidP="008B58E0">
                    <w:pPr>
                      <w:jc w:val="center"/>
                    </w:pPr>
                    <w:r>
                      <w:t xml:space="preserve">Chứng tư KT </w:t>
                    </w:r>
                  </w:p>
                </w:txbxContent>
              </v:textbox>
            </v:shape>
            <v:shape id="_x0000_s1075" type="#_x0000_t202" style="position:absolute;left:3288;top:11995;width:2057;height:1000">
              <v:textbox style="mso-next-textbox:#_x0000_s1075">
                <w:txbxContent>
                  <w:p w:rsidR="008B58E0" w:rsidRDefault="008B58E0" w:rsidP="008B58E0">
                    <w:pPr>
                      <w:jc w:val="center"/>
                    </w:pPr>
                    <w:r>
                      <w:t>Nhật ký sổ Cái TK 334, 338</w:t>
                    </w:r>
                  </w:p>
                </w:txbxContent>
              </v:textbox>
            </v:shape>
            <v:shape id="_x0000_s1076" type="#_x0000_t202" style="position:absolute;left:7946;top:11934;width:2422;height:1000">
              <v:textbox style="mso-next-textbox:#_x0000_s1076">
                <w:txbxContent>
                  <w:p w:rsidR="008B58E0" w:rsidRDefault="008B58E0" w:rsidP="008B58E0">
                    <w:pPr>
                      <w:jc w:val="center"/>
                    </w:pPr>
                    <w:r>
                      <w:t xml:space="preserve">Sổ chi tiết TK334, 338 </w:t>
                    </w:r>
                  </w:p>
                </w:txbxContent>
              </v:textbox>
            </v:shape>
            <v:shape id="_x0000_s1077" type="#_x0000_t202" style="position:absolute;left:3237;top:13374;width:2057;height:1000">
              <v:textbox style="mso-next-textbox:#_x0000_s1077">
                <w:txbxContent>
                  <w:p w:rsidR="008B58E0" w:rsidRDefault="008B58E0" w:rsidP="008B58E0">
                    <w:pPr>
                      <w:jc w:val="center"/>
                    </w:pPr>
                    <w:r>
                      <w:t xml:space="preserve">Báo cáo kế toán  </w:t>
                    </w:r>
                  </w:p>
                </w:txbxContent>
              </v:textbox>
            </v:shape>
            <v:shape id="_x0000_s1078" type="#_x0000_t202" style="position:absolute;left:7708;top:13289;width:2992;height:1000">
              <v:textbox style="mso-next-textbox:#_x0000_s1078">
                <w:txbxContent>
                  <w:p w:rsidR="008B58E0" w:rsidRDefault="008B58E0" w:rsidP="008B58E0">
                    <w:pPr>
                      <w:jc w:val="center"/>
                    </w:pPr>
                    <w:r>
                      <w:t xml:space="preserve">Bảng tổng hợp chi tiền lương và các khoản trích theo lương </w:t>
                    </w:r>
                  </w:p>
                </w:txbxContent>
              </v:textbox>
            </v:shape>
            <v:line id="_x0000_s1079" style="position:absolute" from="7589,11394" to="8898,11394"/>
            <v:line id="_x0000_s1080" style="position:absolute" from="4223,11420" to="5529,11420"/>
            <v:line id="_x0000_s1081" style="position:absolute" from="4223,11428" to="4223,11968">
              <v:stroke endarrow="block"/>
            </v:line>
            <v:line id="_x0000_s1082" style="position:absolute" from="8875,11395" to="8875,11935">
              <v:stroke endarrow="block"/>
            </v:line>
            <v:line id="_x0000_s1083" style="position:absolute" from="4223,13014" to="4223,13374" strokeweight="3pt">
              <v:stroke endarrow="block" linestyle="thinThin"/>
            </v:line>
            <v:line id="_x0000_s1084" style="position:absolute" from="9243,12931" to="9243,13291" strokeweight="3pt">
              <v:stroke endarrow="block" linestyle="thinThin"/>
            </v:line>
            <v:line id="_x0000_s1085" style="position:absolute;flip:x" from="5260,13914" to="7691,13914" strokeweight="3pt">
              <v:stroke endarrow="block" linestyle="thinThin"/>
            </v:line>
            <v:line id="_x0000_s1086" style="position:absolute" from="5345,12474" to="7776,13914">
              <v:stroke dashstyle="1 1" startarrow="block" endarrow="block" endcap="round"/>
            </v:line>
            <w10:wrap type="square"/>
          </v:group>
        </w:pict>
      </w: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b/>
          <w:bCs/>
          <w:kern w:val="30"/>
          <w:sz w:val="24"/>
          <w:szCs w:val="24"/>
          <w:u w:color="FFFFFF"/>
        </w:rPr>
      </w:pPr>
    </w:p>
    <w:p w:rsidR="008B58E0" w:rsidRPr="0018724A" w:rsidRDefault="008B58E0" w:rsidP="008B58E0">
      <w:pPr>
        <w:ind w:firstLine="374"/>
        <w:jc w:val="both"/>
        <w:rPr>
          <w:rFonts w:ascii="Times New Roman" w:hAnsi="Times New Roman" w:cs="Times New Roman"/>
          <w:b/>
          <w:bCs/>
          <w:kern w:val="30"/>
          <w:sz w:val="24"/>
          <w:szCs w:val="24"/>
          <w:u w:color="FFFFFF"/>
        </w:rPr>
      </w:pPr>
      <w:r w:rsidRPr="0018724A">
        <w:rPr>
          <w:rFonts w:ascii="Times New Roman" w:hAnsi="Times New Roman" w:cs="Times New Roman"/>
          <w:b/>
          <w:bCs/>
          <w:kern w:val="30"/>
          <w:sz w:val="24"/>
          <w:szCs w:val="24"/>
          <w:u w:color="FFFFFF"/>
        </w:rPr>
        <w:t xml:space="preserve">- Nếu doanh nghiệp áp dụng hình thức Nhật ký chung </w:t>
      </w:r>
    </w:p>
    <w:p w:rsidR="008B58E0" w:rsidRPr="0018724A" w:rsidRDefault="0056460F" w:rsidP="008B58E0">
      <w:pPr>
        <w:ind w:firstLine="374"/>
        <w:jc w:val="both"/>
        <w:rPr>
          <w:rFonts w:ascii="Times New Roman" w:hAnsi="Times New Roman" w:cs="Times New Roman"/>
          <w:kern w:val="30"/>
          <w:sz w:val="24"/>
          <w:szCs w:val="24"/>
          <w:u w:color="FFFFFF"/>
        </w:rPr>
      </w:pPr>
      <w:r w:rsidRPr="0056460F">
        <w:rPr>
          <w:rFonts w:ascii="Times New Roman" w:hAnsi="Times New Roman" w:cs="Times New Roman"/>
          <w:noProof/>
          <w:color w:val="3366FF"/>
          <w:kern w:val="30"/>
          <w:sz w:val="24"/>
          <w:szCs w:val="24"/>
          <w:u w:val="words"/>
        </w:rPr>
        <w:pict>
          <v:group id="_x0000_s1123" style="position:absolute;left:0;text-align:left;margin-left:46.75pt;margin-top:16.5pt;width:376.5pt;height:215pt;z-index:251665408" coordorigin="2353,8154" coordsize="7530,4300">
            <v:shape id="_x0000_s1124" type="#_x0000_t202" style="position:absolute;left:4715;top:8154;width:2057;height:540">
              <v:textbox style="mso-next-textbox:#_x0000_s1124">
                <w:txbxContent>
                  <w:p w:rsidR="008B58E0" w:rsidRDefault="008B58E0" w:rsidP="008B58E0">
                    <w:pPr>
                      <w:jc w:val="center"/>
                    </w:pPr>
                    <w:r>
                      <w:t xml:space="preserve">Chứng từ KT </w:t>
                    </w:r>
                  </w:p>
                </w:txbxContent>
              </v:textbox>
            </v:shape>
            <v:shape id="_x0000_s1125" type="#_x0000_t202" style="position:absolute;left:2437;top:8952;width:2057;height:571">
              <v:textbox style="mso-next-textbox:#_x0000_s1125">
                <w:txbxContent>
                  <w:p w:rsidR="008B58E0" w:rsidRDefault="008B58E0" w:rsidP="008B58E0">
                    <w:pPr>
                      <w:jc w:val="center"/>
                    </w:pPr>
                    <w:r>
                      <w:t xml:space="preserve">Nhật ký chung  </w:t>
                    </w:r>
                  </w:p>
                </w:txbxContent>
              </v:textbox>
            </v:shape>
            <v:shape id="_x0000_s1126" type="#_x0000_t202" style="position:absolute;left:7129;top:8942;width:2422;height:1000">
              <v:textbox style="mso-next-textbox:#_x0000_s1126">
                <w:txbxContent>
                  <w:p w:rsidR="008B58E0" w:rsidRDefault="008B58E0" w:rsidP="008B58E0">
                    <w:pPr>
                      <w:jc w:val="center"/>
                    </w:pPr>
                    <w:r>
                      <w:t xml:space="preserve">Sổ chi tiết TK334, 338 </w:t>
                    </w:r>
                  </w:p>
                </w:txbxContent>
              </v:textbox>
            </v:shape>
            <v:shape id="_x0000_s1127" type="#_x0000_t202" style="position:absolute;left:2420;top:10008;width:2057;height:452">
              <v:textbox style="mso-next-textbox:#_x0000_s1127">
                <w:txbxContent>
                  <w:p w:rsidR="008B58E0" w:rsidRDefault="008B58E0" w:rsidP="008B58E0">
                    <w:pPr>
                      <w:jc w:val="center"/>
                    </w:pPr>
                    <w:r>
                      <w:t xml:space="preserve">Sổ Cái TK 334, 338  </w:t>
                    </w:r>
                  </w:p>
                </w:txbxContent>
              </v:textbox>
            </v:shape>
            <v:shape id="_x0000_s1128" type="#_x0000_t202" style="position:absolute;left:6891;top:10637;width:2992;height:1000">
              <v:textbox style="mso-next-textbox:#_x0000_s1128">
                <w:txbxContent>
                  <w:p w:rsidR="008B58E0" w:rsidRDefault="008B58E0" w:rsidP="008B58E0">
                    <w:pPr>
                      <w:jc w:val="center"/>
                    </w:pPr>
                    <w:r>
                      <w:t xml:space="preserve">Bảng tổng hợp chi tiền lương và các khoản trích theo lương </w:t>
                    </w:r>
                  </w:p>
                  <w:p w:rsidR="008B58E0" w:rsidRPr="008B58E0" w:rsidRDefault="008B58E0" w:rsidP="008B58E0"/>
                </w:txbxContent>
              </v:textbox>
            </v:shape>
            <v:line id="_x0000_s1129" style="position:absolute" from="6772,8402" to="8081,8402"/>
            <v:line id="_x0000_s1130" style="position:absolute" from="3406,8428" to="4712,8428"/>
            <v:line id="_x0000_s1131" style="position:absolute" from="3406,8436" to="3406,8976">
              <v:stroke endarrow="block"/>
            </v:line>
            <v:line id="_x0000_s1132" style="position:absolute" from="8058,8403" to="8058,8943">
              <v:stroke endarrow="block"/>
            </v:line>
            <v:line id="_x0000_s1133" style="position:absolute" from="8426,9939" to="8426,10654" strokeweight="3pt">
              <v:stroke endarrow="block" linestyle="thinThin"/>
            </v:line>
            <v:shape id="_x0000_s1134" type="#_x0000_t202" style="position:absolute;left:2353;top:11014;width:2057;height:540">
              <v:textbox style="mso-next-textbox:#_x0000_s1134">
                <w:txbxContent>
                  <w:p w:rsidR="008B58E0" w:rsidRDefault="008B58E0" w:rsidP="008B58E0">
                    <w:pPr>
                      <w:jc w:val="center"/>
                    </w:pPr>
                    <w:r>
                      <w:t xml:space="preserve">Bảng cân đối TK  </w:t>
                    </w:r>
                  </w:p>
                </w:txbxContent>
              </v:textbox>
            </v:shape>
            <v:shape id="_x0000_s1135" type="#_x0000_t202" style="position:absolute;left:4716;top:11914;width:2057;height:540">
              <v:textbox style="mso-next-textbox:#_x0000_s1135">
                <w:txbxContent>
                  <w:p w:rsidR="008B58E0" w:rsidRDefault="008B58E0" w:rsidP="008B58E0">
                    <w:pPr>
                      <w:jc w:val="center"/>
                    </w:pPr>
                    <w:r>
                      <w:t xml:space="preserve">Báo cáo kế toán </w:t>
                    </w:r>
                  </w:p>
                </w:txbxContent>
              </v:textbox>
            </v:shape>
            <v:line id="_x0000_s1136" style="position:absolute" from="3380,9521" to="3380,10061">
              <v:stroke endarrow="block"/>
            </v:line>
            <v:line id="_x0000_s1137" style="position:absolute" from="3371,10480" to="3371,11020" strokeweight="3pt">
              <v:stroke endarrow="block" linestyle="thinThin"/>
            </v:line>
            <v:line id="_x0000_s1138" style="position:absolute" from="3407,11554" to="3407,12094" strokeweight="3pt">
              <v:stroke linestyle="thinThin"/>
            </v:line>
            <v:line id="_x0000_s1139" style="position:absolute" from="8437,11630" to="8437,12094" strokeweight="3pt">
              <v:stroke linestyle="thinThin"/>
            </v:line>
            <v:line id="_x0000_s1140" style="position:absolute" from="3407,12094" to="4716,12094" strokeweight="3pt">
              <v:stroke endarrow="block" linestyle="thinThin"/>
            </v:line>
            <v:line id="_x0000_s1141" style="position:absolute;flip:x" from="6773,12094" to="8456,12094" strokeweight="3pt">
              <v:stroke endarrow="block" linestyle="thinThin"/>
            </v:line>
            <v:line id="_x0000_s1142" style="position:absolute" from="4454,10247" to="6848,10888">
              <v:stroke dashstyle="1 1" startarrow="block" endarrow="block" endcap="round"/>
            </v:line>
          </v:group>
        </w:pict>
      </w: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kern w:val="30"/>
          <w:sz w:val="24"/>
          <w:szCs w:val="24"/>
          <w:u w:color="FFFFFF"/>
        </w:rPr>
      </w:pPr>
    </w:p>
    <w:p w:rsidR="008B58E0" w:rsidRPr="0018724A" w:rsidRDefault="008B58E0" w:rsidP="008B58E0">
      <w:pPr>
        <w:ind w:firstLine="374"/>
        <w:jc w:val="both"/>
        <w:rPr>
          <w:rFonts w:ascii="Times New Roman" w:hAnsi="Times New Roman" w:cs="Times New Roman"/>
          <w:b/>
          <w:bCs/>
          <w:kern w:val="30"/>
          <w:sz w:val="24"/>
          <w:szCs w:val="24"/>
          <w:u w:color="FFFFFF"/>
        </w:rPr>
      </w:pPr>
    </w:p>
    <w:p w:rsidR="008B58E0" w:rsidRPr="0018724A" w:rsidRDefault="0056460F" w:rsidP="008B58E0">
      <w:pPr>
        <w:ind w:firstLine="374"/>
        <w:jc w:val="both"/>
        <w:rPr>
          <w:rFonts w:ascii="Times New Roman" w:hAnsi="Times New Roman" w:cs="Times New Roman"/>
          <w:b/>
          <w:bCs/>
          <w:kern w:val="30"/>
          <w:sz w:val="24"/>
          <w:szCs w:val="24"/>
          <w:u w:color="FFFFFF"/>
        </w:rPr>
      </w:pPr>
      <w:r w:rsidRPr="0056460F">
        <w:rPr>
          <w:rFonts w:ascii="Times New Roman" w:hAnsi="Times New Roman" w:cs="Times New Roman"/>
          <w:noProof/>
          <w:color w:val="3366FF"/>
          <w:kern w:val="30"/>
          <w:sz w:val="24"/>
          <w:szCs w:val="24"/>
          <w:u w:val="words"/>
        </w:rPr>
        <w:lastRenderedPageBreak/>
        <w:pict>
          <v:group id="_x0000_s1097" style="position:absolute;left:0;text-align:left;margin-left:-1.5pt;margin-top:30.2pt;width:496.5pt;height:230.05pt;z-index:251664384" coordorigin="1792,2171" coordsize="9163,4300">
            <v:group id="_x0000_s1098" style="position:absolute;left:1792;top:2171;width:9163;height:4300" coordorigin="1792,6948" coordsize="9163,4300">
              <v:group id="_x0000_s1099" style="position:absolute;left:4173;top:6948;width:6782;height:4300" coordorigin="4173,6948" coordsize="6782,4300">
                <v:shape id="_x0000_s1100" type="#_x0000_t202" style="position:absolute;left:6300;top:6948;width:1853;height:540">
                  <v:textbox style="mso-next-textbox:#_x0000_s1100">
                    <w:txbxContent>
                      <w:p w:rsidR="008B58E0" w:rsidRDefault="008B58E0" w:rsidP="008B58E0">
                        <w:pPr>
                          <w:jc w:val="center"/>
                        </w:pPr>
                        <w:r>
                          <w:t>Chứng từ KT</w:t>
                        </w:r>
                      </w:p>
                    </w:txbxContent>
                  </v:textbox>
                </v:shape>
                <v:shape id="_x0000_s1101" type="#_x0000_t202" style="position:absolute;left:4223;top:7746;width:1852;height:571">
                  <v:textbox style="mso-next-textbox:#_x0000_s1101">
                    <w:txbxContent>
                      <w:p w:rsidR="008B58E0" w:rsidRDefault="008B58E0" w:rsidP="008B58E0">
                        <w:pPr>
                          <w:jc w:val="center"/>
                        </w:pPr>
                        <w:r>
                          <w:t xml:space="preserve">Chứng từ ghi sổ  </w:t>
                        </w:r>
                      </w:p>
                    </w:txbxContent>
                  </v:textbox>
                </v:shape>
                <v:shape id="_x0000_s1102" type="#_x0000_t202" style="position:absolute;left:8475;top:7736;width:2181;height:1000">
                  <v:textbox style="mso-next-textbox:#_x0000_s1102">
                    <w:txbxContent>
                      <w:p w:rsidR="008B58E0" w:rsidRDefault="008B58E0" w:rsidP="008B58E0">
                        <w:pPr>
                          <w:jc w:val="center"/>
                        </w:pPr>
                        <w:r>
                          <w:t xml:space="preserve">Sổ chi tiết TK334, 338 </w:t>
                        </w:r>
                      </w:p>
                      <w:p w:rsidR="008B58E0" w:rsidRPr="008B58E0" w:rsidRDefault="008B58E0" w:rsidP="008B58E0"/>
                    </w:txbxContent>
                  </v:textbox>
                </v:shape>
                <v:shape id="_x0000_s1103" type="#_x0000_t202" style="position:absolute;left:4233;top:8802;width:1853;height:452">
                  <v:textbox style="mso-next-textbox:#_x0000_s1103">
                    <w:txbxContent>
                      <w:p w:rsidR="008B58E0" w:rsidRDefault="008B58E0" w:rsidP="008B58E0">
                        <w:pPr>
                          <w:jc w:val="center"/>
                        </w:pPr>
                        <w:r>
                          <w:t xml:space="preserve">Sổ Cái TK 334, 338  </w:t>
                        </w:r>
                      </w:p>
                    </w:txbxContent>
                  </v:textbox>
                </v:shape>
                <v:shape id="_x0000_s1104" type="#_x0000_t202" style="position:absolute;left:8260;top:9431;width:2695;height:1000">
                  <v:textbox style="mso-next-textbox:#_x0000_s1104">
                    <w:txbxContent>
                      <w:p w:rsidR="008B58E0" w:rsidRDefault="008B58E0" w:rsidP="008B58E0">
                        <w:pPr>
                          <w:jc w:val="center"/>
                        </w:pPr>
                        <w:r>
                          <w:t xml:space="preserve">Bảng tổng hợp chi tiền lương và các khoản trích theo lương </w:t>
                        </w:r>
                      </w:p>
                      <w:p w:rsidR="008B58E0" w:rsidRPr="008B58E0" w:rsidRDefault="008B58E0" w:rsidP="008B58E0"/>
                    </w:txbxContent>
                  </v:textbox>
                </v:shape>
                <v:line id="_x0000_s1105" style="position:absolute" from="8153,7196" to="9332,7196"/>
                <v:line id="_x0000_s1106" style="position:absolute" from="5121,7222" to="6298,7222"/>
                <v:line id="_x0000_s1107" style="position:absolute" from="5121,7230" to="5121,7770">
                  <v:stroke endarrow="block"/>
                </v:line>
                <v:line id="_x0000_s1108" style="position:absolute" from="9311,7197" to="9311,7737">
                  <v:stroke endarrow="block"/>
                </v:line>
                <v:line id="_x0000_s1109" style="position:absolute" from="9643,8733" to="9643,9448" strokeweight="3pt">
                  <v:stroke endarrow="block" linestyle="thinThin"/>
                </v:line>
                <v:shape id="_x0000_s1110" type="#_x0000_t202" style="position:absolute;left:4173;top:9808;width:1853;height:540">
                  <v:textbox style="mso-next-textbox:#_x0000_s1110">
                    <w:txbxContent>
                      <w:p w:rsidR="008B58E0" w:rsidRDefault="008B58E0" w:rsidP="008B58E0">
                        <w:pPr>
                          <w:jc w:val="center"/>
                        </w:pPr>
                        <w:r>
                          <w:rPr>
                            <w:sz w:val="20"/>
                            <w:szCs w:val="20"/>
                          </w:rPr>
                          <w:t>Bảng cân đối</w:t>
                        </w:r>
                        <w:r>
                          <w:t xml:space="preserve"> TK</w:t>
                        </w:r>
                      </w:p>
                    </w:txbxContent>
                  </v:textbox>
                </v:shape>
                <v:shape id="_x0000_s1111" type="#_x0000_t202" style="position:absolute;left:6301;top:10708;width:1853;height:540">
                  <v:textbox style="mso-next-textbox:#_x0000_s1111">
                    <w:txbxContent>
                      <w:p w:rsidR="008B58E0" w:rsidRDefault="008B58E0" w:rsidP="008B58E0">
                        <w:pPr>
                          <w:jc w:val="center"/>
                        </w:pPr>
                        <w:r>
                          <w:t xml:space="preserve">Báo cáo kế toán </w:t>
                        </w:r>
                      </w:p>
                    </w:txbxContent>
                  </v:textbox>
                </v:shape>
                <v:line id="_x0000_s1112" style="position:absolute" from="5098,8315" to="5098,8855">
                  <v:stroke endarrow="block"/>
                </v:line>
                <v:line id="_x0000_s1113" style="position:absolute" from="5090,9274" to="5090,9814" strokeweight="3pt">
                  <v:stroke endarrow="block" linestyle="thinThin"/>
                </v:line>
                <v:line id="_x0000_s1114" style="position:absolute" from="6026,9988" to="8215,9988">
                  <v:stroke dashstyle="1 1" startarrow="diamond" endarrow="block" endcap="round"/>
                </v:line>
                <v:line id="_x0000_s1115" style="position:absolute" from="5122,10348" to="5122,10888" strokeweight="3pt">
                  <v:stroke linestyle="thinThin"/>
                </v:line>
                <v:line id="_x0000_s1116" style="position:absolute" from="9653,10424" to="9653,10888" strokeweight="3pt">
                  <v:stroke linestyle="thinThin"/>
                </v:line>
                <v:line id="_x0000_s1117" style="position:absolute" from="5122,10888" to="6301,10888" strokeweight="3pt">
                  <v:stroke endarrow="block" linestyle="thinThin"/>
                </v:line>
                <v:line id="_x0000_s1118" style="position:absolute;flip:x" from="8154,10888" to="9670,10888" strokeweight="3pt">
                  <v:stroke endarrow="block" linestyle="thinThin"/>
                </v:line>
              </v:group>
              <v:shape id="_x0000_s1119" type="#_x0000_t202" style="position:absolute;left:1792;top:7746;width:2057;height:768">
                <v:textbox style="mso-next-textbox:#_x0000_s1119">
                  <w:txbxContent>
                    <w:p w:rsidR="008B58E0" w:rsidRDefault="008B58E0" w:rsidP="008B58E0">
                      <w:pPr>
                        <w:jc w:val="center"/>
                      </w:pPr>
                      <w:r>
                        <w:t>Sổ đăng ký chứng từ ghi sổ</w:t>
                      </w:r>
                    </w:p>
                  </w:txbxContent>
                </v:textbox>
              </v:shape>
              <v:line id="_x0000_s1120" style="position:absolute" from="2727,8514" to="2727,10134">
                <v:stroke dashstyle="1 1" endcap="round"/>
              </v:line>
              <v:line id="_x0000_s1121" style="position:absolute" from="2727,10134" to="4223,10134">
                <v:stroke dashstyle="1 1" endarrow="block" endcap="round"/>
              </v:line>
            </v:group>
            <v:line id="_x0000_s1122" style="position:absolute;flip:x" from="3849,3294" to="4223,3294">
              <v:stroke endarrow="block"/>
            </v:line>
            <w10:wrap type="square"/>
          </v:group>
        </w:pict>
      </w:r>
      <w:r w:rsidR="008B58E0" w:rsidRPr="0018724A">
        <w:rPr>
          <w:rFonts w:ascii="Times New Roman" w:hAnsi="Times New Roman" w:cs="Times New Roman"/>
          <w:b/>
          <w:bCs/>
          <w:kern w:val="30"/>
          <w:sz w:val="24"/>
          <w:szCs w:val="24"/>
          <w:u w:color="FFFFFF"/>
        </w:rPr>
        <w:t xml:space="preserve">- Nếu doanh nghiệp áp dụng hình thức Chứng từ ghi sổ </w:t>
      </w:r>
    </w:p>
    <w:p w:rsidR="008B58E0" w:rsidRPr="0018724A" w:rsidRDefault="008B58E0" w:rsidP="008B58E0">
      <w:pPr>
        <w:ind w:firstLine="374"/>
        <w:jc w:val="both"/>
        <w:rPr>
          <w:rFonts w:ascii="Times New Roman" w:hAnsi="Times New Roman" w:cs="Times New Roman"/>
          <w:b/>
          <w:bCs/>
          <w:kern w:val="30"/>
          <w:sz w:val="24"/>
          <w:szCs w:val="24"/>
          <w:u w:color="FFFFFF"/>
        </w:rPr>
      </w:pPr>
      <w:r w:rsidRPr="0018724A">
        <w:rPr>
          <w:rFonts w:ascii="Times New Roman" w:hAnsi="Times New Roman" w:cs="Times New Roman"/>
          <w:b/>
          <w:bCs/>
          <w:kern w:val="30"/>
          <w:sz w:val="24"/>
          <w:szCs w:val="24"/>
          <w:u w:color="FFFFFF"/>
        </w:rPr>
        <w:t xml:space="preserve">- Nếu doanh nghiệp áp dụng hình thức Nhật ký chứng từ </w:t>
      </w:r>
    </w:p>
    <w:p w:rsidR="00854D3E" w:rsidRPr="0018724A" w:rsidRDefault="0056460F" w:rsidP="00915AA3">
      <w:pPr>
        <w:ind w:firstLine="374"/>
        <w:jc w:val="both"/>
        <w:rPr>
          <w:rFonts w:ascii="Times New Roman" w:hAnsi="Times New Roman" w:cs="Times New Roman"/>
          <w:b/>
          <w:bCs/>
          <w:kern w:val="30"/>
          <w:sz w:val="24"/>
          <w:szCs w:val="24"/>
          <w:u w:color="FFFFFF"/>
        </w:rPr>
      </w:pPr>
      <w:r w:rsidRPr="0056460F">
        <w:rPr>
          <w:rFonts w:ascii="Times New Roman" w:hAnsi="Times New Roman" w:cs="Times New Roman"/>
          <w:noProof/>
          <w:kern w:val="30"/>
          <w:sz w:val="24"/>
          <w:szCs w:val="24"/>
          <w:u w:color="FFFFFF"/>
        </w:rPr>
        <w:pict>
          <v:group id="_x0000_s1143" style="position:absolute;left:0;text-align:left;margin-left:26.95pt;margin-top:40.45pt;width:448.8pt;height:149.1pt;z-index:251666432" coordorigin="1979,12474" coordsize="8976,1671" o:allowincell="f">
            <v:shape id="_x0000_s1144" type="#_x0000_t202" style="position:absolute;left:1979;top:12474;width:1683;height:540">
              <v:textbox style="mso-next-textbox:#_x0000_s1144">
                <w:txbxContent>
                  <w:p w:rsidR="00915AA3" w:rsidRDefault="00915AA3" w:rsidP="00915AA3">
                    <w:pPr>
                      <w:jc w:val="center"/>
                    </w:pPr>
                    <w:r>
                      <w:t>Chứng từ gốc</w:t>
                    </w:r>
                  </w:p>
                </w:txbxContent>
              </v:textbox>
            </v:shape>
            <v:shape id="_x0000_s1145" type="#_x0000_t202" style="position:absolute;left:6671;top:12474;width:2244;height:540">
              <v:textbox style="mso-next-textbox:#_x0000_s1145">
                <w:txbxContent>
                  <w:p w:rsidR="00915AA3" w:rsidRDefault="00915AA3" w:rsidP="00915AA3">
                    <w:pPr>
                      <w:pStyle w:val="Heading6"/>
                      <w:numPr>
                        <w:ilvl w:val="0"/>
                        <w:numId w:val="0"/>
                      </w:numPr>
                    </w:pPr>
                    <w:r>
                      <w:rPr>
                        <w:i w:val="0"/>
                      </w:rPr>
                      <w:t xml:space="preserve">Nhật ký chứng từ </w:t>
                    </w:r>
                  </w:p>
                  <w:p w:rsidR="00915AA3" w:rsidRPr="00915AA3" w:rsidRDefault="00915AA3" w:rsidP="00915AA3">
                    <w:pPr>
                      <w:pStyle w:val="Heading6"/>
                      <w:numPr>
                        <w:ilvl w:val="0"/>
                        <w:numId w:val="0"/>
                      </w:numPr>
                      <w:rPr>
                        <w:i w:val="0"/>
                      </w:rPr>
                    </w:pPr>
                  </w:p>
                </w:txbxContent>
              </v:textbox>
            </v:shape>
            <v:shape id="_x0000_s1146" type="#_x0000_t202" style="position:absolute;left:4223;top:12474;width:1870;height:540">
              <v:textbox style="mso-next-textbox:#_x0000_s1146">
                <w:txbxContent>
                  <w:p w:rsidR="00915AA3" w:rsidRPr="00915AA3" w:rsidRDefault="00915AA3" w:rsidP="00915AA3">
                    <w:pPr>
                      <w:jc w:val="center"/>
                    </w:pPr>
                    <w:r>
                      <w:t>Bảng kê</w:t>
                    </w:r>
                  </w:p>
                </w:txbxContent>
              </v:textbox>
            </v:shape>
            <v:shape id="_x0000_s1147" type="#_x0000_t202" style="position:absolute;left:6467;top:13554;width:1683;height:540">
              <v:textbox style="mso-next-textbox:#_x0000_s1147">
                <w:txbxContent>
                  <w:p w:rsidR="00915AA3" w:rsidRPr="00915AA3" w:rsidRDefault="00915AA3" w:rsidP="00915AA3">
                    <w:pPr>
                      <w:pStyle w:val="Heading6"/>
                      <w:numPr>
                        <w:ilvl w:val="0"/>
                        <w:numId w:val="0"/>
                      </w:numPr>
                      <w:rPr>
                        <w:i w:val="0"/>
                      </w:rPr>
                    </w:pPr>
                    <w:r>
                      <w:rPr>
                        <w:i w:val="0"/>
                      </w:rPr>
                      <w:t>Sổ Cái TK 334, 338</w:t>
                    </w:r>
                  </w:p>
                </w:txbxContent>
              </v:textbox>
            </v:shape>
            <v:shape id="_x0000_s1148" type="#_x0000_t202" style="position:absolute;left:8898;top:13605;width:2057;height:540">
              <v:textbox style="mso-next-textbox:#_x0000_s1148">
                <w:txbxContent>
                  <w:p w:rsidR="00915AA3" w:rsidRDefault="00915AA3" w:rsidP="00915AA3">
                    <w:pPr>
                      <w:jc w:val="center"/>
                    </w:pPr>
                    <w:r>
                      <w:t xml:space="preserve">Báo cáo kế toán </w:t>
                    </w:r>
                  </w:p>
                </w:txbxContent>
              </v:textbox>
            </v:shape>
            <v:line id="_x0000_s1149" style="position:absolute" from="6093,12834" to="6654,12834" strokeweight="3pt">
              <v:stroke endarrow="block" linestyle="thinThin"/>
            </v:line>
            <v:line id="_x0000_s1150" style="position:absolute" from="7402,13014" to="7402,13554" strokeweight="3pt">
              <v:stroke endarrow="block" linestyle="thinThin"/>
            </v:line>
            <v:line id="_x0000_s1151" style="position:absolute" from="8150,13914" to="8898,13914" strokeweight="3pt">
              <v:stroke endarrow="block" linestyle="thinThin"/>
            </v:line>
            <v:line id="_x0000_s1152" style="position:absolute" from="3678,12759" to="4239,12759">
              <v:stroke endarrow="block"/>
            </v:line>
            <w10:wrap type="square"/>
          </v:group>
        </w:pict>
      </w:r>
    </w:p>
    <w:p w:rsidR="00854D3E" w:rsidRDefault="00854D3E" w:rsidP="00854D3E">
      <w:pPr>
        <w:ind w:left="360"/>
        <w:jc w:val="both"/>
        <w:rPr>
          <w:rFonts w:ascii="Times New Roman" w:hAnsi="Times New Roman" w:cs="Times New Roman"/>
          <w:b/>
          <w:bCs/>
          <w:kern w:val="30"/>
          <w:sz w:val="24"/>
          <w:szCs w:val="24"/>
          <w:u w:color="FFFFFF"/>
        </w:rPr>
      </w:pPr>
    </w:p>
    <w:p w:rsidR="00446548" w:rsidRDefault="00446548" w:rsidP="00854D3E">
      <w:pPr>
        <w:ind w:left="360"/>
        <w:jc w:val="both"/>
        <w:rPr>
          <w:rFonts w:ascii="Times New Roman" w:hAnsi="Times New Roman" w:cs="Times New Roman"/>
          <w:b/>
          <w:bCs/>
          <w:kern w:val="30"/>
          <w:sz w:val="24"/>
          <w:szCs w:val="24"/>
          <w:u w:color="FFFFFF"/>
        </w:rPr>
      </w:pPr>
    </w:p>
    <w:p w:rsidR="00446548" w:rsidRPr="00446548" w:rsidRDefault="00446548" w:rsidP="00854D3E">
      <w:pPr>
        <w:ind w:left="360"/>
        <w:jc w:val="both"/>
        <w:rPr>
          <w:rFonts w:ascii="Times New Roman" w:hAnsi="Times New Roman" w:cs="Times New Roman"/>
          <w:bCs/>
          <w:kern w:val="30"/>
          <w:sz w:val="24"/>
          <w:szCs w:val="24"/>
          <w:u w:color="FFFFFF"/>
        </w:rPr>
      </w:pPr>
      <w:r>
        <w:rPr>
          <w:rFonts w:ascii="Times New Roman" w:hAnsi="Times New Roman" w:cs="Times New Roman"/>
          <w:bCs/>
          <w:kern w:val="30"/>
          <w:sz w:val="24"/>
          <w:szCs w:val="24"/>
          <w:u w:color="FFFFFF"/>
        </w:rPr>
        <w:t xml:space="preserve">Khi triển khai công tác kế toán tại các doanh nghiệp cần lưu ý căn cứ vào tình hình thực tế của đơn vị mà các chứng từ sử dụng có thể tổ chức thêm các chứng từ theo đặc thù của DN. Đồng thời hệ thống sổ chi tiết và tổng hợp liên quan cũng cần điều chỉnh cho phù hợp với thực tế về công tác tiền lương và đặc điểm lao động cũng như tổ chức sản xuất </w:t>
      </w:r>
      <w:r w:rsidR="004741C2">
        <w:rPr>
          <w:rFonts w:ascii="Times New Roman" w:hAnsi="Times New Roman" w:cs="Times New Roman"/>
          <w:bCs/>
          <w:kern w:val="30"/>
          <w:sz w:val="24"/>
          <w:szCs w:val="24"/>
          <w:u w:color="FFFFFF"/>
        </w:rPr>
        <w:t>tại đơn vị.</w:t>
      </w:r>
    </w:p>
    <w:sectPr w:rsidR="00446548" w:rsidRPr="00446548"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F2881"/>
    <w:multiLevelType w:val="hybridMultilevel"/>
    <w:tmpl w:val="07CA4C30"/>
    <w:lvl w:ilvl="0" w:tplc="FFFFFFFF">
      <w:start w:val="1"/>
      <w:numFmt w:val="bullet"/>
      <w:lvlText w:val="-"/>
      <w:lvlJc w:val="left"/>
      <w:pPr>
        <w:tabs>
          <w:tab w:val="num" w:pos="712"/>
        </w:tabs>
        <w:ind w:left="712" w:hanging="360"/>
      </w:pPr>
      <w:rPr>
        <w:rFonts w:ascii="Times New Roman" w:eastAsia="Times New Roman" w:hAnsi="Times New Roman" w:hint="default"/>
      </w:rPr>
    </w:lvl>
    <w:lvl w:ilvl="1" w:tplc="FFFFFFFF">
      <w:start w:val="1"/>
      <w:numFmt w:val="bullet"/>
      <w:lvlText w:val="o"/>
      <w:lvlJc w:val="left"/>
      <w:pPr>
        <w:tabs>
          <w:tab w:val="num" w:pos="1432"/>
        </w:tabs>
        <w:ind w:left="1432" w:hanging="360"/>
      </w:pPr>
      <w:rPr>
        <w:rFonts w:ascii="Courier New" w:hAnsi="Courier New" w:cs="Courier New" w:hint="default"/>
      </w:rPr>
    </w:lvl>
    <w:lvl w:ilvl="2" w:tplc="FFFFFFFF">
      <w:start w:val="1"/>
      <w:numFmt w:val="bullet"/>
      <w:lvlText w:val=""/>
      <w:lvlJc w:val="left"/>
      <w:pPr>
        <w:tabs>
          <w:tab w:val="num" w:pos="2152"/>
        </w:tabs>
        <w:ind w:left="2152" w:hanging="360"/>
      </w:pPr>
      <w:rPr>
        <w:rFonts w:ascii="Times New Roman" w:hAnsi="Times New Roman" w:cs="Times New Roman" w:hint="default"/>
      </w:rPr>
    </w:lvl>
    <w:lvl w:ilvl="3" w:tplc="FFFFFFFF">
      <w:start w:val="1"/>
      <w:numFmt w:val="bullet"/>
      <w:lvlText w:val=""/>
      <w:lvlJc w:val="left"/>
      <w:pPr>
        <w:tabs>
          <w:tab w:val="num" w:pos="2872"/>
        </w:tabs>
        <w:ind w:left="2872" w:hanging="360"/>
      </w:pPr>
      <w:rPr>
        <w:rFonts w:ascii="Times New Roman" w:hAnsi="Times New Roman" w:cs="Times New Roman" w:hint="default"/>
      </w:rPr>
    </w:lvl>
    <w:lvl w:ilvl="4" w:tplc="FFFFFFFF">
      <w:start w:val="1"/>
      <w:numFmt w:val="bullet"/>
      <w:lvlText w:val="o"/>
      <w:lvlJc w:val="left"/>
      <w:pPr>
        <w:tabs>
          <w:tab w:val="num" w:pos="3592"/>
        </w:tabs>
        <w:ind w:left="3592" w:hanging="360"/>
      </w:pPr>
      <w:rPr>
        <w:rFonts w:ascii="Courier New" w:hAnsi="Courier New" w:cs="Courier New" w:hint="default"/>
      </w:rPr>
    </w:lvl>
    <w:lvl w:ilvl="5" w:tplc="FFFFFFFF">
      <w:start w:val="1"/>
      <w:numFmt w:val="bullet"/>
      <w:lvlText w:val=""/>
      <w:lvlJc w:val="left"/>
      <w:pPr>
        <w:tabs>
          <w:tab w:val="num" w:pos="4312"/>
        </w:tabs>
        <w:ind w:left="4312" w:hanging="360"/>
      </w:pPr>
      <w:rPr>
        <w:rFonts w:ascii="Times New Roman" w:hAnsi="Times New Roman" w:cs="Times New Roman" w:hint="default"/>
      </w:rPr>
    </w:lvl>
    <w:lvl w:ilvl="6" w:tplc="FFFFFFFF">
      <w:start w:val="1"/>
      <w:numFmt w:val="bullet"/>
      <w:lvlText w:val=""/>
      <w:lvlJc w:val="left"/>
      <w:pPr>
        <w:tabs>
          <w:tab w:val="num" w:pos="5032"/>
        </w:tabs>
        <w:ind w:left="5032" w:hanging="360"/>
      </w:pPr>
      <w:rPr>
        <w:rFonts w:ascii="Times New Roman" w:hAnsi="Times New Roman" w:cs="Times New Roman" w:hint="default"/>
      </w:rPr>
    </w:lvl>
    <w:lvl w:ilvl="7" w:tplc="FFFFFFFF">
      <w:start w:val="1"/>
      <w:numFmt w:val="bullet"/>
      <w:lvlText w:val="o"/>
      <w:lvlJc w:val="left"/>
      <w:pPr>
        <w:tabs>
          <w:tab w:val="num" w:pos="5752"/>
        </w:tabs>
        <w:ind w:left="5752" w:hanging="360"/>
      </w:pPr>
      <w:rPr>
        <w:rFonts w:ascii="Courier New" w:hAnsi="Courier New" w:cs="Courier New" w:hint="default"/>
      </w:rPr>
    </w:lvl>
    <w:lvl w:ilvl="8" w:tplc="FFFFFFFF">
      <w:start w:val="1"/>
      <w:numFmt w:val="bullet"/>
      <w:lvlText w:val=""/>
      <w:lvlJc w:val="left"/>
      <w:pPr>
        <w:tabs>
          <w:tab w:val="num" w:pos="6472"/>
        </w:tabs>
        <w:ind w:left="6472" w:hanging="360"/>
      </w:pPr>
      <w:rPr>
        <w:rFonts w:ascii="Times New Roman" w:hAnsi="Times New Roman" w:cs="Times New Roman" w:hint="default"/>
      </w:rPr>
    </w:lvl>
  </w:abstractNum>
  <w:abstractNum w:abstractNumId="1">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3D7"/>
    <w:rsid w:val="00103E86"/>
    <w:rsid w:val="00137C6C"/>
    <w:rsid w:val="00141B84"/>
    <w:rsid w:val="0018724A"/>
    <w:rsid w:val="001E2084"/>
    <w:rsid w:val="00203FBA"/>
    <w:rsid w:val="002C7C6E"/>
    <w:rsid w:val="00354F6E"/>
    <w:rsid w:val="00355E73"/>
    <w:rsid w:val="00377962"/>
    <w:rsid w:val="003A7D18"/>
    <w:rsid w:val="004122E2"/>
    <w:rsid w:val="00446548"/>
    <w:rsid w:val="00463E94"/>
    <w:rsid w:val="004741C2"/>
    <w:rsid w:val="004C547B"/>
    <w:rsid w:val="0056460F"/>
    <w:rsid w:val="005C4F85"/>
    <w:rsid w:val="005F2FC4"/>
    <w:rsid w:val="00614B8E"/>
    <w:rsid w:val="00616B9C"/>
    <w:rsid w:val="006319DE"/>
    <w:rsid w:val="006B060F"/>
    <w:rsid w:val="00752049"/>
    <w:rsid w:val="007F3B4A"/>
    <w:rsid w:val="007F7A79"/>
    <w:rsid w:val="00854D3E"/>
    <w:rsid w:val="008A77DE"/>
    <w:rsid w:val="008B58E0"/>
    <w:rsid w:val="008B6672"/>
    <w:rsid w:val="008F3D81"/>
    <w:rsid w:val="00911A71"/>
    <w:rsid w:val="00915AA3"/>
    <w:rsid w:val="009166DA"/>
    <w:rsid w:val="009226A7"/>
    <w:rsid w:val="009A5C63"/>
    <w:rsid w:val="00A061FF"/>
    <w:rsid w:val="00A129A7"/>
    <w:rsid w:val="00AA501C"/>
    <w:rsid w:val="00AA51DF"/>
    <w:rsid w:val="00B4332F"/>
    <w:rsid w:val="00B563D7"/>
    <w:rsid w:val="00B736FA"/>
    <w:rsid w:val="00C25DDA"/>
    <w:rsid w:val="00CA4053"/>
    <w:rsid w:val="00CC3107"/>
    <w:rsid w:val="00CE44FD"/>
    <w:rsid w:val="00DD75A7"/>
    <w:rsid w:val="00DE7453"/>
    <w:rsid w:val="00E34A1A"/>
    <w:rsid w:val="00EF2E90"/>
    <w:rsid w:val="00F32554"/>
    <w:rsid w:val="00F4415F"/>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qFormat/>
    <w:rsid w:val="0018724A"/>
    <w:pPr>
      <w:spacing w:before="161" w:beforeAutospacing="1" w:after="161" w:afterAutospacing="1" w:line="240" w:lineRule="auto"/>
      <w:outlineLvl w:val="0"/>
    </w:pPr>
    <w:rPr>
      <w:rFonts w:ascii="Times New Roman" w:eastAsia="Times New Roman" w:hAnsi="Times New Roman" w:cs="Times New Roman"/>
      <w:bCs/>
      <w:kern w:val="36"/>
      <w:szCs w:val="48"/>
    </w:rPr>
  </w:style>
  <w:style w:type="paragraph" w:styleId="Heading2">
    <w:name w:val="heading 2"/>
    <w:basedOn w:val="Normal"/>
    <w:link w:val="Heading2Char"/>
    <w:autoRedefine/>
    <w:uiPriority w:val="9"/>
    <w:qFormat/>
    <w:rsid w:val="00354F6E"/>
    <w:pPr>
      <w:spacing w:before="60" w:after="60" w:line="300" w:lineRule="atLeast"/>
      <w:ind w:left="576"/>
      <w:jc w:val="center"/>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24A"/>
    <w:rPr>
      <w:rFonts w:ascii="Times New Roman" w:eastAsia="Times New Roman" w:hAnsi="Times New Roman" w:cs="Times New Roman"/>
      <w:bCs/>
      <w:kern w:val="36"/>
      <w:szCs w:val="48"/>
    </w:rPr>
  </w:style>
  <w:style w:type="character" w:customStyle="1" w:styleId="Heading2Char">
    <w:name w:val="Heading 2 Char"/>
    <w:basedOn w:val="DefaultParagraphFont"/>
    <w:link w:val="Heading2"/>
    <w:uiPriority w:val="9"/>
    <w:rsid w:val="00354F6E"/>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4D3E"/>
    <w:pPr>
      <w:ind w:left="720"/>
      <w:contextualSpacing/>
    </w:pPr>
  </w:style>
  <w:style w:type="paragraph" w:styleId="BodyText">
    <w:name w:val="Body Text"/>
    <w:basedOn w:val="Normal"/>
    <w:link w:val="BodyTextChar"/>
    <w:rsid w:val="00854D3E"/>
    <w:pPr>
      <w:spacing w:after="0" w:line="240" w:lineRule="auto"/>
    </w:pPr>
    <w:rPr>
      <w:rFonts w:ascii="Times New Roman" w:eastAsia="Times New Roman" w:hAnsi="Times New Roman" w:cs="Times New Roman"/>
      <w:kern w:val="30"/>
      <w:sz w:val="24"/>
      <w:szCs w:val="24"/>
      <w:u w:val="words" w:color="FFFFFF"/>
    </w:rPr>
  </w:style>
  <w:style w:type="character" w:customStyle="1" w:styleId="BodyTextChar">
    <w:name w:val="Body Text Char"/>
    <w:basedOn w:val="DefaultParagraphFont"/>
    <w:link w:val="BodyText"/>
    <w:rsid w:val="00854D3E"/>
    <w:rPr>
      <w:rFonts w:ascii="Times New Roman" w:eastAsia="Times New Roman" w:hAnsi="Times New Roman" w:cs="Times New Roman"/>
      <w:kern w:val="30"/>
      <w:sz w:val="24"/>
      <w:szCs w:val="24"/>
      <w:u w:val="words" w:color="FFFFFF"/>
    </w:rPr>
  </w:style>
  <w:style w:type="paragraph" w:styleId="BodyText3">
    <w:name w:val="Body Text 3"/>
    <w:basedOn w:val="Normal"/>
    <w:link w:val="BodyText3Char"/>
    <w:rsid w:val="00854D3E"/>
    <w:pPr>
      <w:spacing w:after="0" w:line="240" w:lineRule="auto"/>
      <w:jc w:val="center"/>
    </w:pPr>
    <w:rPr>
      <w:rFonts w:ascii="Times New Roman" w:eastAsia="Times New Roman" w:hAnsi="Times New Roman" w:cs="Times New Roman"/>
      <w:kern w:val="30"/>
      <w:sz w:val="24"/>
      <w:szCs w:val="24"/>
      <w:u w:val="single" w:color="FFFFFF"/>
    </w:rPr>
  </w:style>
  <w:style w:type="character" w:customStyle="1" w:styleId="BodyText3Char">
    <w:name w:val="Body Text 3 Char"/>
    <w:basedOn w:val="DefaultParagraphFont"/>
    <w:link w:val="BodyText3"/>
    <w:rsid w:val="00854D3E"/>
    <w:rPr>
      <w:rFonts w:ascii="Times New Roman" w:eastAsia="Times New Roman" w:hAnsi="Times New Roman" w:cs="Times New Roman"/>
      <w:kern w:val="30"/>
      <w:sz w:val="24"/>
      <w:szCs w:val="24"/>
      <w:u w:val="single" w:color="FFFFFF"/>
    </w:r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3350</TotalTime>
  <Pages>4</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2017-03-16T02:46:00Z</dcterms:created>
  <dcterms:modified xsi:type="dcterms:W3CDTF">2017-03-18T10:48:00Z</dcterms:modified>
</cp:coreProperties>
</file>