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F3" w:rsidRDefault="00DC51BD" w:rsidP="000210F3">
      <w:pPr>
        <w:jc w:val="both"/>
        <w:rPr>
          <w:rStyle w:val="fontstyle01"/>
        </w:rPr>
      </w:pPr>
      <w:bookmarkStart w:id="0" w:name="OLE_LINK1"/>
      <w:bookmarkStart w:id="1" w:name="OLE_LINK2"/>
      <w:r>
        <w:rPr>
          <w:rStyle w:val="fontstyle01"/>
        </w:rPr>
        <w:t>Kiểm thử dựa trên độ đo</w:t>
      </w:r>
    </w:p>
    <w:p w:rsidR="000210F3" w:rsidRDefault="00DC51BD" w:rsidP="000210F3">
      <w:pPr>
        <w:jc w:val="both"/>
        <w:rPr>
          <w:rStyle w:val="fontstyle21"/>
        </w:rPr>
      </w:pPr>
      <w:r>
        <w:rPr>
          <w:rStyle w:val="fontstyle21"/>
        </w:rPr>
        <w:t>Kiểm thử dựa trên độ đo là phương pháp chạy mã nguồn sao cho bao phủ</w:t>
      </w:r>
      <w:r>
        <w:rPr>
          <w:rStyle w:val="fontstyle21"/>
        </w:rPr>
        <w:t xml:space="preserve"> </w:t>
      </w:r>
      <w:r>
        <w:rPr>
          <w:rStyle w:val="fontstyle21"/>
        </w:rPr>
        <w:t>một độ</w:t>
      </w:r>
      <w:r w:rsidR="001A1617">
        <w:rPr>
          <w:rStyle w:val="fontstyle21"/>
        </w:rPr>
        <w:t xml:space="preserve"> đo nào đó. Hình 1</w:t>
      </w:r>
      <w:r>
        <w:rPr>
          <w:rStyle w:val="fontstyle21"/>
        </w:rPr>
        <w:t xml:space="preserve"> mô tả quy trình kiểm thử dựa trên độ đo cho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các đơn vị chương trình. Với mỗi đơn vị </w:t>
      </w:r>
      <w:r w:rsidR="000210F3">
        <w:rPr>
          <w:rStyle w:val="fontstyle21"/>
        </w:rPr>
        <w:t>c</w:t>
      </w:r>
      <w:r>
        <w:rPr>
          <w:rStyle w:val="fontstyle21"/>
        </w:rPr>
        <w:t>hương trình, đồ thị dòng điều khiển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ứng với các độ đo </w:t>
      </w:r>
      <w:r>
        <w:rPr>
          <w:rStyle w:val="fontstyle31"/>
        </w:rPr>
        <w:t>C</w:t>
      </w:r>
      <w:r>
        <w:rPr>
          <w:rStyle w:val="fontstyle41"/>
        </w:rPr>
        <w:t xml:space="preserve">1 </w:t>
      </w:r>
      <w:r>
        <w:rPr>
          <w:rStyle w:val="fontstyle21"/>
        </w:rPr>
        <w:t xml:space="preserve">và </w:t>
      </w:r>
      <w:r>
        <w:rPr>
          <w:rStyle w:val="fontstyle31"/>
        </w:rPr>
        <w:t>C</w:t>
      </w:r>
      <w:r>
        <w:rPr>
          <w:rStyle w:val="fontstyle41"/>
        </w:rPr>
        <w:t xml:space="preserve">2 </w:t>
      </w:r>
      <w:r>
        <w:rPr>
          <w:rStyle w:val="fontstyle21"/>
        </w:rPr>
        <w:t>là giống nhau trong khi chúng khác với đồ thị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dòng điều khiển ứng với độ đo </w:t>
      </w:r>
      <w:r>
        <w:rPr>
          <w:rStyle w:val="fontstyle31"/>
        </w:rPr>
        <w:t>C</w:t>
      </w:r>
      <w:r>
        <w:rPr>
          <w:rStyle w:val="fontstyle41"/>
        </w:rPr>
        <w:t>3</w:t>
      </w:r>
      <w:r>
        <w:rPr>
          <w:rStyle w:val="fontstyle21"/>
        </w:rPr>
        <w:t>. Với mỗi đơn vị chương trình và mỗi độ đo</w:t>
      </w:r>
      <w:r>
        <w:rPr>
          <w:rFonts w:ascii="VNR12" w:hAnsi="VNR12"/>
          <w:color w:val="000000"/>
        </w:rPr>
        <w:br/>
      </w:r>
      <w:r>
        <w:rPr>
          <w:rStyle w:val="fontstyle21"/>
        </w:rPr>
        <w:t>kiểm thử, chúng ta tiến hành xây dựng đồ thị dòng điều khiển tương ứng.</w:t>
      </w:r>
      <w:r>
        <w:rPr>
          <w:rFonts w:ascii="VNR12" w:hAnsi="VNR12"/>
          <w:color w:val="000000"/>
        </w:rPr>
        <w:br/>
      </w:r>
      <w:r>
        <w:rPr>
          <w:rStyle w:val="fontstyle21"/>
        </w:rPr>
        <w:t>Các đường đi của chương trình (xuất phát từ điểm bắt đầu, đi qua các đỉnh</w:t>
      </w:r>
      <w:r w:rsidR="001A1617">
        <w:rPr>
          <w:rStyle w:val="fontstyle21"/>
        </w:rPr>
        <w:t xml:space="preserve"> </w:t>
      </w:r>
      <w:r>
        <w:rPr>
          <w:rStyle w:val="fontstyle21"/>
        </w:rPr>
        <w:t>của đồ thị và kết thúc ở điểm cuối) được xác định sao cho khi chúng được</w:t>
      </w:r>
      <w:r w:rsidR="001A1617">
        <w:rPr>
          <w:rStyle w:val="fontstyle21"/>
        </w:rPr>
        <w:t xml:space="preserve"> </w:t>
      </w:r>
      <w:r>
        <w:rPr>
          <w:rStyle w:val="fontstyle21"/>
        </w:rPr>
        <w:t>thực hiện thì độ đo kiểm thử tương ứng được thỏa mãn. Dựa trên ý tưởng</w:t>
      </w:r>
      <w:r w:rsidR="001A1617">
        <w:rPr>
          <w:rStyle w:val="fontstyle21"/>
        </w:rPr>
        <w:t xml:space="preserve"> </w:t>
      </w:r>
      <w:r>
        <w:rPr>
          <w:rStyle w:val="fontstyle21"/>
        </w:rPr>
        <w:t>của T. J. McCabe [McC76, WM96], số đường đi chương trình ứng với đồ thị</w:t>
      </w:r>
      <w:r w:rsidR="001A1617">
        <w:rPr>
          <w:rStyle w:val="fontstyle21"/>
        </w:rPr>
        <w:t xml:space="preserve"> </w:t>
      </w:r>
      <w:r>
        <w:rPr>
          <w:rStyle w:val="fontstyle21"/>
        </w:rPr>
        <w:t>dòng điều khiển của nó được tính bằng một trong các phương pháp sau:</w:t>
      </w:r>
    </w:p>
    <w:p w:rsidR="000210F3" w:rsidRDefault="00DC51BD" w:rsidP="000210F3">
      <w:pPr>
        <w:rPr>
          <w:rStyle w:val="fontstyle21"/>
        </w:rPr>
      </w:pPr>
      <w:r>
        <w:rPr>
          <w:rStyle w:val="fontstyle71"/>
        </w:rPr>
        <w:t xml:space="preserve">• </w:t>
      </w:r>
      <w:r>
        <w:rPr>
          <w:rStyle w:val="fontstyle21"/>
        </w:rPr>
        <w:t>Số cạnh – số đỉnh + 2</w:t>
      </w:r>
    </w:p>
    <w:p w:rsidR="001A1617" w:rsidRDefault="00DC51BD" w:rsidP="000210F3">
      <w:pPr>
        <w:rPr>
          <w:rStyle w:val="fontstyle21"/>
        </w:rPr>
      </w:pPr>
      <w:r>
        <w:rPr>
          <w:rStyle w:val="fontstyle71"/>
        </w:rPr>
        <w:t xml:space="preserve">• </w:t>
      </w:r>
      <w:r>
        <w:rPr>
          <w:rStyle w:val="fontstyle21"/>
        </w:rPr>
        <w:t>Số đỉnh quyết định + 1</w:t>
      </w:r>
      <w:r w:rsidR="001A1617">
        <w:rPr>
          <w:rStyle w:val="fontstyle21"/>
          <w:noProof/>
          <w:lang w:val="vi-VN" w:eastAsia="vi-VN"/>
        </w:rPr>
        <w:drawing>
          <wp:inline distT="0" distB="0" distL="0" distR="0">
            <wp:extent cx="5448300" cy="114001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398" cy="114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17" w:rsidRDefault="001A1617" w:rsidP="001A1617">
      <w:pPr>
        <w:jc w:val="center"/>
        <w:rPr>
          <w:rStyle w:val="fontstyle21"/>
        </w:rPr>
      </w:pPr>
      <w:r>
        <w:rPr>
          <w:rStyle w:val="fontstyle21"/>
        </w:rPr>
        <w:t>Hình 1</w:t>
      </w:r>
      <w:r>
        <w:rPr>
          <w:rStyle w:val="fontstyle21"/>
        </w:rPr>
        <w:t xml:space="preserve"> Quy trình kiểm thử đơn vị chương trình dựa trên độ đo.</w:t>
      </w:r>
    </w:p>
    <w:p w:rsidR="000210F3" w:rsidRDefault="000210F3" w:rsidP="000210F3">
      <w:pPr>
        <w:jc w:val="center"/>
        <w:rPr>
          <w:rFonts w:ascii="VNR12" w:hAnsi="VNR12"/>
          <w:color w:val="000000"/>
        </w:rPr>
      </w:pPr>
      <w:r>
        <w:rPr>
          <w:rFonts w:ascii="VNR12" w:hAnsi="VNR12"/>
          <w:noProof/>
          <w:color w:val="000000"/>
          <w:lang w:val="vi-VN" w:eastAsia="vi-VN"/>
        </w:rPr>
        <w:drawing>
          <wp:inline distT="0" distB="0" distL="0" distR="0">
            <wp:extent cx="3954780" cy="2432253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328" cy="24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F3" w:rsidRDefault="001A1617" w:rsidP="000210F3">
      <w:pPr>
        <w:jc w:val="center"/>
        <w:rPr>
          <w:rStyle w:val="fontstyle21"/>
        </w:rPr>
      </w:pPr>
      <w:r>
        <w:rPr>
          <w:rStyle w:val="fontstyle21"/>
        </w:rPr>
        <w:t xml:space="preserve">Hình </w:t>
      </w:r>
      <w:r w:rsidR="000210F3">
        <w:rPr>
          <w:rStyle w:val="fontstyle21"/>
        </w:rPr>
        <w:t>2</w:t>
      </w:r>
      <w:r>
        <w:rPr>
          <w:rStyle w:val="fontstyle21"/>
        </w:rPr>
        <w:t xml:space="preserve"> Mã nguồn của hàm </w:t>
      </w:r>
      <w:r>
        <w:rPr>
          <w:rStyle w:val="fontstyle61"/>
        </w:rPr>
        <w:t xml:space="preserve">foo </w:t>
      </w:r>
      <w:r>
        <w:rPr>
          <w:rStyle w:val="fontstyle21"/>
        </w:rPr>
        <w:t>và đồ thị dòng điều khiển của nó.</w:t>
      </w:r>
    </w:p>
    <w:p w:rsidR="0086797A" w:rsidRDefault="00DC51BD" w:rsidP="000210F3">
      <w:pPr>
        <w:jc w:val="both"/>
      </w:pPr>
      <w:r>
        <w:rPr>
          <w:rFonts w:ascii="VNR12" w:hAnsi="VNR12"/>
          <w:color w:val="000000"/>
        </w:rPr>
        <w:br/>
      </w:r>
      <w:r>
        <w:rPr>
          <w:rStyle w:val="fontstyle21"/>
        </w:rPr>
        <w:t>Sau khi có được các đường đi của đơn vị chương trình cần kiểm thử, với</w:t>
      </w:r>
      <w:r w:rsidR="001A1617">
        <w:rPr>
          <w:rStyle w:val="fontstyle21"/>
        </w:rPr>
        <w:t xml:space="preserve"> </w:t>
      </w:r>
      <w:r>
        <w:rPr>
          <w:rStyle w:val="fontstyle21"/>
        </w:rPr>
        <w:t>mỗi đường đi, chúng ta sẽ sinh một ca kiểm thử tương ứng. Cuối cùng, các</w:t>
      </w:r>
      <w:r w:rsidR="001A1617">
        <w:rPr>
          <w:rStyle w:val="fontstyle21"/>
        </w:rPr>
        <w:t xml:space="preserve"> </w:t>
      </w:r>
      <w:r>
        <w:rPr>
          <w:rStyle w:val="fontstyle21"/>
        </w:rPr>
        <w:t>ca kiểm thử được thực hiện trên đơn vị chương trình nhằm phát hiện các lỗi</w:t>
      </w:r>
      <w:r w:rsidR="000210F3">
        <w:rPr>
          <w:rStyle w:val="fontstyle21"/>
        </w:rPr>
        <w:t>.</w:t>
      </w:r>
      <w:bookmarkStart w:id="2" w:name="_GoBack"/>
      <w:bookmarkEnd w:id="0"/>
      <w:bookmarkEnd w:id="1"/>
      <w:bookmarkEnd w:id="2"/>
    </w:p>
    <w:sectPr w:rsidR="0086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VNBX12">
    <w:altName w:val="Times New Roman"/>
    <w:panose1 w:val="00000000000000000000"/>
    <w:charset w:val="00"/>
    <w:family w:val="roman"/>
    <w:notTrueType/>
    <w:pitch w:val="default"/>
  </w:font>
  <w:font w:name="VNR12">
    <w:altName w:val="Times New Roman"/>
    <w:panose1 w:val="00000000000000000000"/>
    <w:charset w:val="00"/>
    <w:family w:val="roman"/>
    <w:notTrueType/>
    <w:pitch w:val="default"/>
  </w:font>
  <w:font w:name="CMMI12">
    <w:altName w:val="Times New Roman"/>
    <w:panose1 w:val="00000000000000000000"/>
    <w:charset w:val="00"/>
    <w:family w:val="roman"/>
    <w:notTrueType/>
    <w:pitch w:val="default"/>
  </w:font>
  <w:font w:name="CMR8">
    <w:altName w:val="Times New Roman"/>
    <w:panose1 w:val="00000000000000000000"/>
    <w:charset w:val="00"/>
    <w:family w:val="roman"/>
    <w:notTrueType/>
    <w:pitch w:val="default"/>
  </w:font>
  <w:font w:name="VNSL12">
    <w:altName w:val="Times New Roman"/>
    <w:panose1 w:val="00000000000000000000"/>
    <w:charset w:val="00"/>
    <w:family w:val="roman"/>
    <w:notTrueType/>
    <w:pitch w:val="default"/>
  </w:font>
  <w:font w:name="VNTT10">
    <w:altName w:val="Times New Roman"/>
    <w:panose1 w:val="00000000000000000000"/>
    <w:charset w:val="00"/>
    <w:family w:val="roman"/>
    <w:notTrueType/>
    <w:pitch w:val="default"/>
  </w:font>
  <w:font w:name="CMSY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BD"/>
    <w:rsid w:val="000210F3"/>
    <w:rsid w:val="000602A0"/>
    <w:rsid w:val="001A1617"/>
    <w:rsid w:val="0086797A"/>
    <w:rsid w:val="00D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F9D93-42D3-47F4-97F0-956689B9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C51BD"/>
    <w:rPr>
      <w:rFonts w:ascii="VNBX12" w:hAnsi="VNBX12" w:hint="default"/>
      <w:b/>
      <w:bCs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DC51BD"/>
    <w:rPr>
      <w:rFonts w:ascii="VNR12" w:hAnsi="VNR1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C51BD"/>
    <w:rPr>
      <w:rFonts w:ascii="CMMI12" w:hAnsi="CMMI12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DC51BD"/>
    <w:rPr>
      <w:rFonts w:ascii="CMR8" w:hAnsi="CMR8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DefaultParagraphFont"/>
    <w:rsid w:val="00DC51BD"/>
    <w:rPr>
      <w:rFonts w:ascii="VNSL12" w:hAnsi="VNSL12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DefaultParagraphFont"/>
    <w:rsid w:val="00DC51BD"/>
    <w:rPr>
      <w:rFonts w:ascii="VNTT10" w:hAnsi="VNTT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71">
    <w:name w:val="fontstyle71"/>
    <w:basedOn w:val="DefaultParagraphFont"/>
    <w:rsid w:val="00DC51BD"/>
    <w:rPr>
      <w:rFonts w:ascii="CMSY10" w:hAnsi="CMSY10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2019-12-18T07:52:00Z</dcterms:created>
  <dcterms:modified xsi:type="dcterms:W3CDTF">2019-12-18T08:02:00Z</dcterms:modified>
</cp:coreProperties>
</file>