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05" w:rsidRPr="00E41A8F" w:rsidRDefault="00C86505" w:rsidP="00C86505">
      <w:pPr>
        <w:shd w:val="clear" w:color="auto" w:fill="FFFFFF"/>
        <w:spacing w:before="51" w:after="203" w:line="264" w:lineRule="atLeast"/>
        <w:jc w:val="center"/>
        <w:outlineLvl w:val="0"/>
        <w:rPr>
          <w:rFonts w:ascii="Tahoma" w:eastAsia="Times New Roman" w:hAnsi="Tahoma" w:cs="Tahoma"/>
          <w:b/>
          <w:bCs/>
          <w:color w:val="0005FF"/>
          <w:kern w:val="36"/>
          <w:sz w:val="26"/>
          <w:szCs w:val="26"/>
        </w:rPr>
      </w:pPr>
      <w:r w:rsidRPr="00E41A8F">
        <w:rPr>
          <w:rFonts w:ascii="Tahoma" w:eastAsia="Times New Roman" w:hAnsi="Tahoma" w:cs="Tahoma"/>
          <w:b/>
          <w:bCs/>
          <w:color w:val="0005FF"/>
          <w:kern w:val="36"/>
          <w:sz w:val="26"/>
          <w:szCs w:val="26"/>
        </w:rPr>
        <w:t xml:space="preserve">Tỷ lệ trích các khoản trích </w:t>
      </w:r>
      <w:proofErr w:type="gramStart"/>
      <w:r w:rsidRPr="00E41A8F">
        <w:rPr>
          <w:rFonts w:ascii="Tahoma" w:eastAsia="Times New Roman" w:hAnsi="Tahoma" w:cs="Tahoma"/>
          <w:b/>
          <w:bCs/>
          <w:color w:val="0005FF"/>
          <w:kern w:val="36"/>
          <w:sz w:val="26"/>
          <w:szCs w:val="26"/>
        </w:rPr>
        <w:t>theo</w:t>
      </w:r>
      <w:proofErr w:type="gramEnd"/>
      <w:r w:rsidRPr="00E41A8F">
        <w:rPr>
          <w:rFonts w:ascii="Tahoma" w:eastAsia="Times New Roman" w:hAnsi="Tahoma" w:cs="Tahoma"/>
          <w:b/>
          <w:bCs/>
          <w:color w:val="0005FF"/>
          <w:kern w:val="36"/>
          <w:sz w:val="26"/>
          <w:szCs w:val="26"/>
        </w:rPr>
        <w:t xml:space="preserve"> lương mới nhất 2014</w:t>
      </w:r>
    </w:p>
    <w:p w:rsidR="00C86505" w:rsidRPr="00E41A8F" w:rsidRDefault="00C86505" w:rsidP="002B7A84">
      <w:pPr>
        <w:shd w:val="clear" w:color="auto" w:fill="FFFFFF"/>
        <w:spacing w:after="101" w:line="203" w:lineRule="atLeast"/>
        <w:ind w:firstLine="720"/>
        <w:jc w:val="both"/>
        <w:outlineLvl w:val="1"/>
        <w:rPr>
          <w:rFonts w:ascii="Times New Roman" w:eastAsia="Times New Roman" w:hAnsi="Times New Roman" w:cs="Times New Roman"/>
          <w:b/>
          <w:bCs/>
          <w:color w:val="333333"/>
          <w:sz w:val="26"/>
          <w:szCs w:val="26"/>
        </w:rPr>
      </w:pPr>
      <w:r w:rsidRPr="00E41A8F">
        <w:rPr>
          <w:rFonts w:ascii="Times New Roman" w:eastAsia="Times New Roman" w:hAnsi="Times New Roman" w:cs="Times New Roman"/>
          <w:b/>
          <w:bCs/>
          <w:color w:val="333333"/>
          <w:sz w:val="26"/>
          <w:szCs w:val="26"/>
        </w:rPr>
        <w:t xml:space="preserve">Trước ngày 01/01/2014 tỷ lệ trích của các khoản </w:t>
      </w:r>
      <w:proofErr w:type="gramStart"/>
      <w:r w:rsidRPr="00E41A8F">
        <w:rPr>
          <w:rFonts w:ascii="Times New Roman" w:eastAsia="Times New Roman" w:hAnsi="Times New Roman" w:cs="Times New Roman"/>
          <w:b/>
          <w:bCs/>
          <w:color w:val="333333"/>
          <w:sz w:val="26"/>
          <w:szCs w:val="26"/>
        </w:rPr>
        <w:t>theo</w:t>
      </w:r>
      <w:proofErr w:type="gramEnd"/>
      <w:r w:rsidRPr="00E41A8F">
        <w:rPr>
          <w:rFonts w:ascii="Times New Roman" w:eastAsia="Times New Roman" w:hAnsi="Times New Roman" w:cs="Times New Roman"/>
          <w:b/>
          <w:bCs/>
          <w:color w:val="333333"/>
          <w:sz w:val="26"/>
          <w:szCs w:val="26"/>
        </w:rPr>
        <w:t xml:space="preserve"> lương bao gồm: </w:t>
      </w:r>
    </w:p>
    <w:tbl>
      <w:tblPr>
        <w:tblW w:w="7110" w:type="dxa"/>
        <w:tblInd w:w="94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20"/>
        <w:gridCol w:w="1710"/>
        <w:gridCol w:w="1530"/>
        <w:gridCol w:w="1350"/>
      </w:tblGrid>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41A8F">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Loại Bảo Hiểm tham gia</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41A8F">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Doanh nghiệp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41A8F">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Người lao động (%)</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41A8F">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Cộng</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356709">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Cs/>
                <w:color w:val="333333"/>
                <w:sz w:val="26"/>
                <w:szCs w:val="26"/>
              </w:rPr>
              <w:t>Bảo Hiểm Xã Hội</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17</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7</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24</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356709">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Cs/>
                <w:color w:val="333333"/>
                <w:sz w:val="26"/>
                <w:szCs w:val="26"/>
              </w:rPr>
              <w:t>Bảo Hiểm Y Tế</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3</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1,5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4,5</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356709">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Cs/>
                <w:color w:val="333333"/>
                <w:sz w:val="26"/>
                <w:szCs w:val="26"/>
              </w:rPr>
              <w:t>Bảo Hiểm Thất Nghiệp</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1</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1</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356709">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Cs/>
                <w:color w:val="333333"/>
                <w:sz w:val="26"/>
                <w:szCs w:val="26"/>
              </w:rPr>
              <w:t>Kinh Phí Công Đoàn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356709">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Cộng</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22</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9,5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32,5</w:t>
            </w:r>
          </w:p>
        </w:tc>
      </w:tr>
    </w:tbl>
    <w:p w:rsidR="00C86505" w:rsidRPr="00E41A8F" w:rsidRDefault="00C86505" w:rsidP="002B7A84">
      <w:pPr>
        <w:shd w:val="clear" w:color="auto" w:fill="FFFFFF"/>
        <w:spacing w:after="101" w:line="203" w:lineRule="atLeast"/>
        <w:ind w:firstLine="720"/>
        <w:jc w:val="both"/>
        <w:outlineLvl w:val="1"/>
        <w:rPr>
          <w:rFonts w:ascii="Times New Roman" w:eastAsia="Times New Roman" w:hAnsi="Times New Roman" w:cs="Times New Roman"/>
          <w:b/>
          <w:bCs/>
          <w:color w:val="333333"/>
          <w:sz w:val="26"/>
          <w:szCs w:val="26"/>
        </w:rPr>
      </w:pPr>
      <w:r w:rsidRPr="00E41A8F">
        <w:rPr>
          <w:rFonts w:ascii="Times New Roman" w:eastAsia="Times New Roman" w:hAnsi="Times New Roman" w:cs="Times New Roman"/>
          <w:bCs/>
          <w:color w:val="333333"/>
          <w:sz w:val="26"/>
          <w:szCs w:val="26"/>
        </w:rPr>
        <w:t xml:space="preserve">Từ ngày 01/01/2014 mức đóng Bảo hiểm xã hội, Bảo hiểm y tế, Bảo hiểm thất nghiệp và Kinh phí công đoàn có sự thay đổi </w:t>
      </w:r>
      <w:proofErr w:type="gramStart"/>
      <w:r w:rsidRPr="00E41A8F">
        <w:rPr>
          <w:rFonts w:ascii="Times New Roman" w:eastAsia="Times New Roman" w:hAnsi="Times New Roman" w:cs="Times New Roman"/>
          <w:bCs/>
          <w:color w:val="333333"/>
          <w:sz w:val="26"/>
          <w:szCs w:val="26"/>
        </w:rPr>
        <w:t>theo</w:t>
      </w:r>
      <w:proofErr w:type="gramEnd"/>
      <w:r w:rsidRPr="00E41A8F">
        <w:rPr>
          <w:rFonts w:ascii="Times New Roman" w:eastAsia="Times New Roman" w:hAnsi="Times New Roman" w:cs="Times New Roman"/>
          <w:bCs/>
          <w:color w:val="333333"/>
          <w:sz w:val="26"/>
          <w:szCs w:val="26"/>
        </w:rPr>
        <w:t xml:space="preserve"> quy định tại điều 5 Quyết định 1111/QĐ-BHXH thì mức đóng bảo hiểm xã hội trong năm tới cũng sẽ được điều chỉnh tăng thêm 2%, cụ thể như sau</w:t>
      </w:r>
      <w:r w:rsidRPr="00E41A8F">
        <w:rPr>
          <w:rFonts w:ascii="Times New Roman" w:eastAsia="Times New Roman" w:hAnsi="Times New Roman" w:cs="Times New Roman"/>
          <w:b/>
          <w:bCs/>
          <w:color w:val="333333"/>
          <w:sz w:val="26"/>
          <w:szCs w:val="26"/>
        </w:rPr>
        <w:t>:</w:t>
      </w:r>
    </w:p>
    <w:p w:rsidR="00C86505" w:rsidRPr="00E41A8F" w:rsidRDefault="00C86505" w:rsidP="00C86505">
      <w:pPr>
        <w:shd w:val="clear" w:color="auto" w:fill="FFFFFF"/>
        <w:spacing w:after="101" w:line="203" w:lineRule="atLeast"/>
        <w:jc w:val="both"/>
        <w:outlineLvl w:val="2"/>
        <w:rPr>
          <w:rFonts w:ascii="Times New Roman" w:eastAsia="Times New Roman" w:hAnsi="Times New Roman" w:cs="Times New Roman"/>
          <w:b/>
          <w:bCs/>
          <w:color w:val="333333"/>
          <w:sz w:val="26"/>
          <w:szCs w:val="26"/>
        </w:rPr>
      </w:pPr>
      <w:r w:rsidRPr="00E41A8F">
        <w:rPr>
          <w:rFonts w:ascii="Times New Roman" w:eastAsia="Times New Roman" w:hAnsi="Times New Roman" w:cs="Times New Roman"/>
          <w:b/>
          <w:bCs/>
          <w:i/>
          <w:iCs/>
          <w:color w:val="333333"/>
          <w:sz w:val="26"/>
          <w:szCs w:val="26"/>
        </w:rPr>
        <w:t xml:space="preserve">1. Bảng trích nộp các khoản bảo hiểm </w:t>
      </w:r>
      <w:proofErr w:type="gramStart"/>
      <w:r w:rsidRPr="00E41A8F">
        <w:rPr>
          <w:rFonts w:ascii="Times New Roman" w:eastAsia="Times New Roman" w:hAnsi="Times New Roman" w:cs="Times New Roman"/>
          <w:b/>
          <w:bCs/>
          <w:i/>
          <w:iCs/>
          <w:color w:val="333333"/>
          <w:sz w:val="26"/>
          <w:szCs w:val="26"/>
        </w:rPr>
        <w:t>theo</w:t>
      </w:r>
      <w:proofErr w:type="gramEnd"/>
      <w:r w:rsidRPr="00E41A8F">
        <w:rPr>
          <w:rFonts w:ascii="Times New Roman" w:eastAsia="Times New Roman" w:hAnsi="Times New Roman" w:cs="Times New Roman"/>
          <w:b/>
          <w:bCs/>
          <w:i/>
          <w:iCs/>
          <w:color w:val="333333"/>
          <w:sz w:val="26"/>
          <w:szCs w:val="26"/>
        </w:rPr>
        <w:t xml:space="preserve"> lương.</w:t>
      </w:r>
    </w:p>
    <w:p w:rsidR="00C86505" w:rsidRPr="00E41A8F" w:rsidRDefault="00C86505" w:rsidP="00C86505">
      <w:pPr>
        <w:shd w:val="clear" w:color="auto" w:fill="FFFFFF"/>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Tỷ lệ trích nộp các khoản Bảo Hiểm năm 2014       </w:t>
      </w:r>
    </w:p>
    <w:tbl>
      <w:tblPr>
        <w:tblW w:w="7020" w:type="dxa"/>
        <w:tblInd w:w="94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20"/>
        <w:gridCol w:w="1440"/>
        <w:gridCol w:w="1620"/>
        <w:gridCol w:w="1440"/>
      </w:tblGrid>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323AA">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Loại Bảo Hiểm tham gia</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323AA">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Doanh nghiệp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323AA">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Người lao động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E323AA">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Cộng</w:t>
            </w:r>
          </w:p>
        </w:tc>
      </w:tr>
      <w:tr w:rsidR="00C86505" w:rsidRPr="00E323AA"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C86505">
            <w:pPr>
              <w:spacing w:after="0" w:line="203" w:lineRule="atLeast"/>
              <w:jc w:val="both"/>
              <w:rPr>
                <w:rFonts w:ascii="Times New Roman" w:eastAsia="Times New Roman" w:hAnsi="Times New Roman" w:cs="Times New Roman"/>
                <w:color w:val="333333"/>
                <w:sz w:val="26"/>
                <w:szCs w:val="26"/>
              </w:rPr>
            </w:pPr>
            <w:r w:rsidRPr="00E323AA">
              <w:rPr>
                <w:rFonts w:ascii="Times New Roman" w:eastAsia="Times New Roman" w:hAnsi="Times New Roman" w:cs="Times New Roman"/>
                <w:bCs/>
                <w:color w:val="333333"/>
                <w:sz w:val="26"/>
                <w:szCs w:val="26"/>
              </w:rPr>
              <w:t>Bảo Hiểm Xã Hội</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18</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8</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26</w:t>
            </w:r>
          </w:p>
        </w:tc>
      </w:tr>
      <w:tr w:rsidR="00C86505" w:rsidRPr="00E323AA"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C86505">
            <w:pPr>
              <w:spacing w:after="0" w:line="203" w:lineRule="atLeast"/>
              <w:jc w:val="both"/>
              <w:rPr>
                <w:rFonts w:ascii="Times New Roman" w:eastAsia="Times New Roman" w:hAnsi="Times New Roman" w:cs="Times New Roman"/>
                <w:color w:val="333333"/>
                <w:sz w:val="26"/>
                <w:szCs w:val="26"/>
              </w:rPr>
            </w:pPr>
            <w:r w:rsidRPr="00E323AA">
              <w:rPr>
                <w:rFonts w:ascii="Times New Roman" w:eastAsia="Times New Roman" w:hAnsi="Times New Roman" w:cs="Times New Roman"/>
                <w:bCs/>
                <w:color w:val="333333"/>
                <w:sz w:val="26"/>
                <w:szCs w:val="26"/>
              </w:rPr>
              <w:t>Bảo Hiểm Y Tế</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1,5</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4,5</w:t>
            </w:r>
          </w:p>
        </w:tc>
      </w:tr>
      <w:tr w:rsidR="00C86505" w:rsidRPr="00E323AA"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C86505">
            <w:pPr>
              <w:spacing w:after="0" w:line="203" w:lineRule="atLeast"/>
              <w:jc w:val="both"/>
              <w:rPr>
                <w:rFonts w:ascii="Times New Roman" w:eastAsia="Times New Roman" w:hAnsi="Times New Roman" w:cs="Times New Roman"/>
                <w:color w:val="333333"/>
                <w:sz w:val="26"/>
                <w:szCs w:val="26"/>
              </w:rPr>
            </w:pPr>
            <w:r w:rsidRPr="00E323AA">
              <w:rPr>
                <w:rFonts w:ascii="Times New Roman" w:eastAsia="Times New Roman" w:hAnsi="Times New Roman" w:cs="Times New Roman"/>
                <w:bCs/>
                <w:color w:val="333333"/>
                <w:sz w:val="26"/>
                <w:szCs w:val="26"/>
              </w:rPr>
              <w:t>Bảo Hiểm Thất Nghiệp</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1</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2B7A84">
            <w:pPr>
              <w:spacing w:after="0" w:line="203" w:lineRule="atLeast"/>
              <w:jc w:val="center"/>
              <w:rPr>
                <w:rFonts w:ascii="Times New Roman" w:eastAsia="Times New Roman" w:hAnsi="Times New Roman" w:cs="Times New Roman"/>
                <w:color w:val="333333"/>
                <w:sz w:val="26"/>
                <w:szCs w:val="26"/>
              </w:rPr>
            </w:pPr>
            <w:r w:rsidRPr="00E323AA">
              <w:rPr>
                <w:rFonts w:ascii="Times New Roman" w:eastAsia="Times New Roman" w:hAnsi="Times New Roman" w:cs="Times New Roman"/>
                <w:color w:val="333333"/>
                <w:sz w:val="26"/>
                <w:szCs w:val="26"/>
              </w:rPr>
              <w:t>2</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323AA" w:rsidRDefault="00C86505" w:rsidP="00C86505">
            <w:pPr>
              <w:spacing w:after="0" w:line="203" w:lineRule="atLeast"/>
              <w:jc w:val="both"/>
              <w:rPr>
                <w:rFonts w:ascii="Times New Roman" w:eastAsia="Times New Roman" w:hAnsi="Times New Roman" w:cs="Times New Roman"/>
                <w:color w:val="333333"/>
                <w:sz w:val="26"/>
                <w:szCs w:val="26"/>
              </w:rPr>
            </w:pPr>
            <w:r w:rsidRPr="00E323AA">
              <w:rPr>
                <w:rFonts w:ascii="Times New Roman" w:eastAsia="Times New Roman" w:hAnsi="Times New Roman" w:cs="Times New Roman"/>
                <w:bCs/>
                <w:color w:val="333333"/>
                <w:sz w:val="26"/>
                <w:szCs w:val="26"/>
              </w:rPr>
              <w:t>Kinh Phí Công Đoàn</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w:t>
            </w:r>
          </w:p>
        </w:tc>
      </w:tr>
      <w:tr w:rsidR="00C86505" w:rsidRPr="00E41A8F" w:rsidTr="00E323AA">
        <w:tc>
          <w:tcPr>
            <w:tcW w:w="25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C86505">
            <w:pPr>
              <w:spacing w:after="0" w:line="203" w:lineRule="atLeast"/>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Cộng</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24</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10,5</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center"/>
            <w:hideMark/>
          </w:tcPr>
          <w:p w:rsidR="00C86505" w:rsidRPr="00E41A8F" w:rsidRDefault="00C86505" w:rsidP="002B7A84">
            <w:pPr>
              <w:spacing w:after="0" w:line="203" w:lineRule="atLeast"/>
              <w:jc w:val="center"/>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34,5</w:t>
            </w:r>
          </w:p>
        </w:tc>
      </w:tr>
    </w:tbl>
    <w:p w:rsidR="00C86505" w:rsidRPr="00E41A8F" w:rsidRDefault="00C86505" w:rsidP="002B7A84">
      <w:pPr>
        <w:shd w:val="clear" w:color="auto" w:fill="FFFFFF"/>
        <w:spacing w:after="101" w:line="203" w:lineRule="atLeast"/>
        <w:ind w:firstLine="720"/>
        <w:jc w:val="both"/>
        <w:rPr>
          <w:rFonts w:ascii="Times New Roman" w:eastAsia="Times New Roman" w:hAnsi="Times New Roman" w:cs="Times New Roman"/>
          <w:color w:val="333333"/>
          <w:sz w:val="26"/>
          <w:szCs w:val="26"/>
        </w:rPr>
      </w:pPr>
      <w:r w:rsidRPr="00E41A8F">
        <w:rPr>
          <w:rFonts w:ascii="Times New Roman" w:eastAsia="Times New Roman" w:hAnsi="Times New Roman" w:cs="Times New Roman"/>
          <w:b/>
          <w:bCs/>
          <w:color w:val="333333"/>
          <w:sz w:val="26"/>
          <w:szCs w:val="26"/>
        </w:rPr>
        <w:t xml:space="preserve">Lưu ý </w:t>
      </w:r>
      <w:proofErr w:type="gramStart"/>
      <w:r w:rsidRPr="00E41A8F">
        <w:rPr>
          <w:rFonts w:ascii="Times New Roman" w:eastAsia="Times New Roman" w:hAnsi="Times New Roman" w:cs="Times New Roman"/>
          <w:b/>
          <w:bCs/>
          <w:color w:val="333333"/>
          <w:sz w:val="26"/>
          <w:szCs w:val="26"/>
        </w:rPr>
        <w:t>theo</w:t>
      </w:r>
      <w:proofErr w:type="gramEnd"/>
      <w:r w:rsidRPr="00E41A8F">
        <w:rPr>
          <w:rFonts w:ascii="Times New Roman" w:eastAsia="Times New Roman" w:hAnsi="Times New Roman" w:cs="Times New Roman"/>
          <w:b/>
          <w:bCs/>
          <w:color w:val="333333"/>
          <w:sz w:val="26"/>
          <w:szCs w:val="26"/>
        </w:rPr>
        <w:t xml:space="preserve"> quy định tại NĐ 191/2013/NĐ-CP ban hành ngày 21/11/2013 chính thức có hiệu lực ngày 10/1/2014 thì không phân biệt doanh nghiệp có hay không có tổ chức công đoàn đều phải thực hiện nộp kinh phí công đoàn 2%.</w:t>
      </w:r>
    </w:p>
    <w:p w:rsidR="00C86505" w:rsidRPr="00E323AA" w:rsidRDefault="00C86505" w:rsidP="00C86505">
      <w:pPr>
        <w:shd w:val="clear" w:color="auto" w:fill="FFFFFF"/>
        <w:spacing w:after="101" w:line="203" w:lineRule="atLeast"/>
        <w:jc w:val="both"/>
        <w:outlineLvl w:val="2"/>
        <w:rPr>
          <w:rFonts w:ascii="Times New Roman" w:eastAsia="Times New Roman" w:hAnsi="Times New Roman" w:cs="Times New Roman"/>
          <w:b/>
          <w:bCs/>
          <w:color w:val="333333"/>
          <w:sz w:val="26"/>
          <w:szCs w:val="26"/>
        </w:rPr>
      </w:pPr>
      <w:r w:rsidRPr="00E323AA">
        <w:rPr>
          <w:rFonts w:ascii="Times New Roman" w:eastAsia="Times New Roman" w:hAnsi="Times New Roman" w:cs="Times New Roman"/>
          <w:b/>
          <w:bCs/>
          <w:i/>
          <w:iCs/>
          <w:color w:val="333333"/>
          <w:sz w:val="26"/>
          <w:szCs w:val="26"/>
        </w:rPr>
        <w:t>2. Quy định trích nộ</w:t>
      </w:r>
      <w:r w:rsidR="00E323AA" w:rsidRPr="00E323AA">
        <w:rPr>
          <w:rFonts w:ascii="Times New Roman" w:eastAsia="Times New Roman" w:hAnsi="Times New Roman" w:cs="Times New Roman"/>
          <w:b/>
          <w:bCs/>
          <w:i/>
          <w:iCs/>
          <w:color w:val="333333"/>
          <w:sz w:val="26"/>
          <w:szCs w:val="26"/>
        </w:rPr>
        <w:t>p</w:t>
      </w:r>
    </w:p>
    <w:p w:rsidR="00C86505" w:rsidRPr="00E41A8F" w:rsidRDefault="00C86505" w:rsidP="002B7A84">
      <w:pPr>
        <w:shd w:val="clear" w:color="auto" w:fill="FFFFFF"/>
        <w:spacing w:after="101" w:line="203" w:lineRule="atLeast"/>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2.1.</w:t>
      </w:r>
      <w:proofErr w:type="gramStart"/>
      <w:r w:rsidRPr="00E41A8F">
        <w:rPr>
          <w:rFonts w:ascii="Times New Roman" w:eastAsia="Times New Roman" w:hAnsi="Times New Roman" w:cs="Times New Roman"/>
          <w:color w:val="333333"/>
          <w:sz w:val="26"/>
          <w:szCs w:val="26"/>
        </w:rPr>
        <w:t>  Hàng</w:t>
      </w:r>
      <w:proofErr w:type="gramEnd"/>
      <w:r w:rsidRPr="00E41A8F">
        <w:rPr>
          <w:rFonts w:ascii="Times New Roman" w:eastAsia="Times New Roman" w:hAnsi="Times New Roman" w:cs="Times New Roman"/>
          <w:color w:val="333333"/>
          <w:sz w:val="26"/>
          <w:szCs w:val="26"/>
        </w:rPr>
        <w:t xml:space="preserve"> tháng chậm nhất đến ngày cuối cùng của tháng, đơn vị trích tiền đóng BHXH, BHYT, BHTN trên quỹ tiền lương, tiền công tháng của những người lao động tham gia BHXH, BHYT, BHTN, đồng thời trích từ tiền lương, tiền công tháng đóng BHXH, BHYT, BHTN của từng người lao động theo mức quy định, chuyển cùng một lúc vào tài khoản chuyên thu của cơ quan BHXH.</w:t>
      </w:r>
    </w:p>
    <w:p w:rsidR="00C86505" w:rsidRPr="00E41A8F" w:rsidRDefault="00C86505" w:rsidP="002B7A84">
      <w:pPr>
        <w:shd w:val="clear" w:color="auto" w:fill="FFFFFF"/>
        <w:spacing w:after="101" w:line="203" w:lineRule="atLeast"/>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 xml:space="preserve">2.2.   Đơn vị có trách nhiệm tự kê khai, tự trích đóng BHXH, BHYT, BHTN </w:t>
      </w:r>
      <w:proofErr w:type="gramStart"/>
      <w:r w:rsidRPr="00E41A8F">
        <w:rPr>
          <w:rFonts w:ascii="Times New Roman" w:eastAsia="Times New Roman" w:hAnsi="Times New Roman" w:cs="Times New Roman"/>
          <w:color w:val="333333"/>
          <w:sz w:val="26"/>
          <w:szCs w:val="26"/>
        </w:rPr>
        <w:t>theo</w:t>
      </w:r>
      <w:proofErr w:type="gramEnd"/>
      <w:r w:rsidRPr="00E41A8F">
        <w:rPr>
          <w:rFonts w:ascii="Times New Roman" w:eastAsia="Times New Roman" w:hAnsi="Times New Roman" w:cs="Times New Roman"/>
          <w:color w:val="333333"/>
          <w:sz w:val="26"/>
          <w:szCs w:val="26"/>
        </w:rPr>
        <w:t xml:space="preserve"> quy định hiện hành.</w:t>
      </w:r>
      <w:r w:rsidRPr="00E41A8F">
        <w:rPr>
          <w:rFonts w:ascii="Times New Roman" w:eastAsia="Times New Roman" w:hAnsi="Times New Roman" w:cs="Times New Roman"/>
          <w:color w:val="333333"/>
          <w:sz w:val="26"/>
          <w:szCs w:val="26"/>
        </w:rPr>
        <w:br/>
        <w:t xml:space="preserve">- Căn cứ để xác định số tiền phải nộp: là tiền lương, các khoản phụ cấp và mức đóng </w:t>
      </w:r>
      <w:proofErr w:type="gramStart"/>
      <w:r w:rsidRPr="00E41A8F">
        <w:rPr>
          <w:rFonts w:ascii="Times New Roman" w:eastAsia="Times New Roman" w:hAnsi="Times New Roman" w:cs="Times New Roman"/>
          <w:color w:val="333333"/>
          <w:sz w:val="26"/>
          <w:szCs w:val="26"/>
        </w:rPr>
        <w:t>theo</w:t>
      </w:r>
      <w:proofErr w:type="gramEnd"/>
      <w:r w:rsidRPr="00E41A8F">
        <w:rPr>
          <w:rFonts w:ascii="Times New Roman" w:eastAsia="Times New Roman" w:hAnsi="Times New Roman" w:cs="Times New Roman"/>
          <w:color w:val="333333"/>
          <w:sz w:val="26"/>
          <w:szCs w:val="26"/>
        </w:rPr>
        <w:t xml:space="preserve"> quy định.</w:t>
      </w:r>
      <w:r w:rsidRPr="00E41A8F">
        <w:rPr>
          <w:rFonts w:ascii="Times New Roman" w:eastAsia="Times New Roman" w:hAnsi="Times New Roman" w:cs="Times New Roman"/>
          <w:color w:val="333333"/>
          <w:sz w:val="26"/>
          <w:szCs w:val="26"/>
        </w:rPr>
        <w:br/>
      </w:r>
      <w:r w:rsidRPr="00E41A8F">
        <w:rPr>
          <w:rFonts w:ascii="Times New Roman" w:eastAsia="Times New Roman" w:hAnsi="Times New Roman" w:cs="Times New Roman"/>
          <w:color w:val="333333"/>
          <w:sz w:val="26"/>
          <w:szCs w:val="26"/>
        </w:rPr>
        <w:lastRenderedPageBreak/>
        <w:t xml:space="preserve">- Chứng từ: bảng kê trích nộp các khoản </w:t>
      </w:r>
      <w:proofErr w:type="gramStart"/>
      <w:r w:rsidRPr="00E41A8F">
        <w:rPr>
          <w:rFonts w:ascii="Times New Roman" w:eastAsia="Times New Roman" w:hAnsi="Times New Roman" w:cs="Times New Roman"/>
          <w:color w:val="333333"/>
          <w:sz w:val="26"/>
          <w:szCs w:val="26"/>
        </w:rPr>
        <w:t>theo</w:t>
      </w:r>
      <w:proofErr w:type="gramEnd"/>
      <w:r w:rsidRPr="00E41A8F">
        <w:rPr>
          <w:rFonts w:ascii="Times New Roman" w:eastAsia="Times New Roman" w:hAnsi="Times New Roman" w:cs="Times New Roman"/>
          <w:color w:val="333333"/>
          <w:sz w:val="26"/>
          <w:szCs w:val="26"/>
        </w:rPr>
        <w:t xml:space="preserve"> lương theo mẫu quy định tại Chế độ kế toán đang áp dụng tại đơn vị.</w:t>
      </w:r>
    </w:p>
    <w:p w:rsidR="00693835" w:rsidRPr="00E41A8F" w:rsidRDefault="00693835" w:rsidP="002B7A84">
      <w:pPr>
        <w:shd w:val="clear" w:color="auto" w:fill="FFFFFF"/>
        <w:spacing w:after="101" w:line="203" w:lineRule="atLeast"/>
        <w:rPr>
          <w:rFonts w:ascii="Times New Roman" w:eastAsia="Times New Roman" w:hAnsi="Times New Roman" w:cs="Times New Roman"/>
          <w:color w:val="333333"/>
          <w:sz w:val="26"/>
          <w:szCs w:val="26"/>
        </w:rPr>
      </w:pPr>
      <w:r w:rsidRPr="00E41A8F">
        <w:rPr>
          <w:rFonts w:ascii="Times New Roman" w:eastAsia="Times New Roman" w:hAnsi="Times New Roman" w:cs="Times New Roman"/>
          <w:color w:val="333333"/>
          <w:sz w:val="26"/>
          <w:szCs w:val="26"/>
        </w:rPr>
        <w:t xml:space="preserve">2.3. Kinh phí công đoàn: Hiện nay </w:t>
      </w:r>
      <w:proofErr w:type="gramStart"/>
      <w:r w:rsidRPr="00E41A8F">
        <w:rPr>
          <w:rFonts w:ascii="Times New Roman" w:eastAsia="Times New Roman" w:hAnsi="Times New Roman" w:cs="Times New Roman"/>
          <w:color w:val="333333"/>
          <w:sz w:val="26"/>
          <w:szCs w:val="26"/>
        </w:rPr>
        <w:t>theo</w:t>
      </w:r>
      <w:proofErr w:type="gramEnd"/>
      <w:r w:rsidRPr="00E41A8F">
        <w:rPr>
          <w:rFonts w:ascii="Times New Roman" w:eastAsia="Times New Roman" w:hAnsi="Times New Roman" w:cs="Times New Roman"/>
          <w:color w:val="333333"/>
          <w:sz w:val="26"/>
          <w:szCs w:val="26"/>
        </w:rPr>
        <w:t xml:space="preserve"> qui định mới, Kinh phí công đoàn đ</w:t>
      </w:r>
      <w:r w:rsidRPr="00E41A8F">
        <w:rPr>
          <w:rFonts w:ascii="Times New Roman" w:eastAsia="Times New Roman" w:hAnsi="Times New Roman" w:cs="Times New Roman" w:hint="cs"/>
          <w:color w:val="333333"/>
          <w:sz w:val="26"/>
          <w:szCs w:val="26"/>
        </w:rPr>
        <w:t>ư</w:t>
      </w:r>
      <w:r w:rsidRPr="00E41A8F">
        <w:rPr>
          <w:rFonts w:ascii="Times New Roman" w:eastAsia="Times New Roman" w:hAnsi="Times New Roman" w:cs="Times New Roman"/>
          <w:color w:val="333333"/>
          <w:sz w:val="26"/>
          <w:szCs w:val="26"/>
        </w:rPr>
        <w:t>ợc trích theo l</w:t>
      </w:r>
      <w:r w:rsidRPr="00E41A8F">
        <w:rPr>
          <w:rFonts w:ascii="Times New Roman" w:eastAsia="Times New Roman" w:hAnsi="Times New Roman" w:cs="Times New Roman" w:hint="cs"/>
          <w:color w:val="333333"/>
          <w:sz w:val="26"/>
          <w:szCs w:val="26"/>
        </w:rPr>
        <w:t>ươ</w:t>
      </w:r>
      <w:r w:rsidRPr="00E41A8F">
        <w:rPr>
          <w:rFonts w:ascii="Times New Roman" w:eastAsia="Times New Roman" w:hAnsi="Times New Roman" w:cs="Times New Roman"/>
          <w:color w:val="333333"/>
          <w:sz w:val="26"/>
          <w:szCs w:val="26"/>
        </w:rPr>
        <w:t>ng, tiền công c</w:t>
      </w:r>
      <w:r w:rsidRPr="00E41A8F">
        <w:rPr>
          <w:rFonts w:ascii="Times New Roman" w:eastAsia="Times New Roman" w:hAnsi="Times New Roman" w:cs="Times New Roman" w:hint="cs"/>
          <w:color w:val="333333"/>
          <w:sz w:val="26"/>
          <w:szCs w:val="26"/>
        </w:rPr>
        <w:t>ơ</w:t>
      </w:r>
      <w:r w:rsidRPr="00E41A8F">
        <w:rPr>
          <w:rFonts w:ascii="Times New Roman" w:eastAsia="Times New Roman" w:hAnsi="Times New Roman" w:cs="Times New Roman"/>
          <w:color w:val="333333"/>
          <w:sz w:val="26"/>
          <w:szCs w:val="26"/>
        </w:rPr>
        <w:t xml:space="preserve"> bản hằng tháng của những người lao động</w:t>
      </w:r>
    </w:p>
    <w:p w:rsidR="00C86505" w:rsidRPr="00E41A8F" w:rsidRDefault="00C86505" w:rsidP="002B7A84">
      <w:pPr>
        <w:shd w:val="clear" w:color="auto" w:fill="FFFFFF"/>
        <w:spacing w:after="101" w:line="203" w:lineRule="atLeast"/>
        <w:outlineLvl w:val="3"/>
        <w:rPr>
          <w:rFonts w:ascii="Times New Roman" w:eastAsia="Times New Roman" w:hAnsi="Times New Roman" w:cs="Times New Roman"/>
          <w:b/>
          <w:bCs/>
          <w:i/>
          <w:iCs/>
          <w:color w:val="333333"/>
          <w:sz w:val="26"/>
          <w:szCs w:val="26"/>
        </w:rPr>
      </w:pPr>
      <w:proofErr w:type="gramStart"/>
      <w:r w:rsidRPr="00E323AA">
        <w:rPr>
          <w:rFonts w:ascii="Times New Roman" w:eastAsia="Times New Roman" w:hAnsi="Times New Roman" w:cs="Times New Roman"/>
          <w:b/>
          <w:bCs/>
          <w:i/>
          <w:iCs/>
          <w:color w:val="333333"/>
          <w:sz w:val="26"/>
          <w:szCs w:val="26"/>
        </w:rPr>
        <w:t>3. Mức xử phạt vi phạm quy định đóng BHXH, BHYT, BHTN</w:t>
      </w:r>
      <w:proofErr w:type="gramEnd"/>
    </w:p>
    <w:p w:rsidR="00C86505" w:rsidRPr="00E41A8F" w:rsidRDefault="00E323AA" w:rsidP="00693835">
      <w:pPr>
        <w:shd w:val="clear" w:color="auto" w:fill="FFFFFF"/>
        <w:spacing w:after="101" w:line="203"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C86505" w:rsidRPr="00E41A8F">
        <w:rPr>
          <w:rFonts w:ascii="Times New Roman" w:eastAsia="Times New Roman" w:hAnsi="Times New Roman" w:cs="Times New Roman"/>
          <w:color w:val="333333"/>
          <w:sz w:val="26"/>
          <w:szCs w:val="26"/>
        </w:rPr>
        <w:t>Các trường hợp chưa đóng, chậm đóng BHXH, BHYT, BHTN là vi phạm pháp luật về BHXH, BHYT do đó đều bị xử phạt, cụ thể</w:t>
      </w:r>
      <w:proofErr w:type="gramStart"/>
      <w:r w:rsidR="00C86505" w:rsidRPr="00E41A8F">
        <w:rPr>
          <w:rFonts w:ascii="Times New Roman" w:eastAsia="Times New Roman" w:hAnsi="Times New Roman" w:cs="Times New Roman"/>
          <w:color w:val="333333"/>
          <w:sz w:val="26"/>
          <w:szCs w:val="26"/>
        </w:rPr>
        <w:t>:</w:t>
      </w:r>
      <w:proofErr w:type="gramEnd"/>
      <w:r w:rsidR="00C86505" w:rsidRPr="00E41A8F">
        <w:rPr>
          <w:rFonts w:ascii="Times New Roman" w:eastAsia="Times New Roman" w:hAnsi="Times New Roman" w:cs="Times New Roman"/>
          <w:color w:val="333333"/>
          <w:sz w:val="26"/>
          <w:szCs w:val="26"/>
        </w:rPr>
        <w:br/>
      </w:r>
      <w:r w:rsidR="00C86505" w:rsidRPr="00E41A8F">
        <w:rPr>
          <w:rFonts w:ascii="Times New Roman" w:eastAsia="Times New Roman" w:hAnsi="Times New Roman" w:cs="Times New Roman"/>
          <w:i/>
          <w:iCs/>
          <w:color w:val="333333"/>
          <w:sz w:val="26"/>
          <w:szCs w:val="26"/>
        </w:rPr>
        <w:t>3.1. BHXH, BHTN:</w:t>
      </w:r>
      <w:r w:rsidR="00C86505" w:rsidRPr="00E41A8F">
        <w:rPr>
          <w:rFonts w:ascii="Times New Roman" w:eastAsia="Times New Roman" w:hAnsi="Times New Roman" w:cs="Times New Roman"/>
          <w:color w:val="333333"/>
          <w:sz w:val="26"/>
          <w:szCs w:val="26"/>
        </w:rPr>
        <w:br/>
      </w:r>
      <w:r w:rsidR="00693835" w:rsidRPr="00E41A8F">
        <w:rPr>
          <w:rFonts w:ascii="Times New Roman" w:eastAsia="Times New Roman" w:hAnsi="Times New Roman" w:cs="Times New Roman"/>
          <w:color w:val="333333"/>
          <w:sz w:val="26"/>
          <w:szCs w:val="26"/>
        </w:rPr>
        <w:t xml:space="preserve">             </w:t>
      </w:r>
      <w:r w:rsidR="00C86505" w:rsidRPr="00E41A8F">
        <w:rPr>
          <w:rFonts w:ascii="Times New Roman" w:eastAsia="Times New Roman" w:hAnsi="Times New Roman" w:cs="Times New Roman"/>
          <w:color w:val="333333"/>
          <w:sz w:val="26"/>
          <w:szCs w:val="26"/>
        </w:rPr>
        <w:t>Theo NĐ 95/2013/NĐ – CP ban hành ngày 22/08/2013 và chính thức có hiệu lực ngày 10/10/2013 quy định rõ mức xử phạt vi phạm quy định về đóng BHXH, BHTN:</w:t>
      </w:r>
      <w:r w:rsidR="00C86505" w:rsidRPr="00E41A8F">
        <w:rPr>
          <w:rFonts w:ascii="Times New Roman" w:eastAsia="Times New Roman" w:hAnsi="Times New Roman" w:cs="Times New Roman"/>
          <w:color w:val="333333"/>
          <w:sz w:val="26"/>
          <w:szCs w:val="26"/>
        </w:rPr>
        <w:br/>
      </w:r>
      <w:r w:rsidR="00693835" w:rsidRPr="00E41A8F">
        <w:rPr>
          <w:rFonts w:ascii="Times New Roman" w:eastAsia="Times New Roman" w:hAnsi="Times New Roman" w:cs="Times New Roman"/>
          <w:color w:val="333333"/>
          <w:sz w:val="26"/>
          <w:szCs w:val="26"/>
        </w:rPr>
        <w:t xml:space="preserve">            </w:t>
      </w:r>
      <w:r w:rsidR="00C86505" w:rsidRPr="00E41A8F">
        <w:rPr>
          <w:rFonts w:ascii="Times New Roman" w:eastAsia="Times New Roman" w:hAnsi="Times New Roman" w:cs="Times New Roman"/>
          <w:color w:val="333333"/>
          <w:sz w:val="26"/>
          <w:szCs w:val="26"/>
        </w:rPr>
        <w:t>-   Phạt cảnh cáo hoặc phạt tiền từ 500.000 đồng đến 1.000.000 đồng đối với người lao động có hành vi thỏa thuận với người sử dụng lao động không tham gia bảo hiểm xã hội bắt buộc, bảo hiểm thất nghiệp.</w:t>
      </w:r>
      <w:r w:rsidR="00C86505" w:rsidRPr="00E41A8F">
        <w:rPr>
          <w:rFonts w:ascii="Times New Roman" w:eastAsia="Times New Roman" w:hAnsi="Times New Roman" w:cs="Times New Roman"/>
          <w:color w:val="333333"/>
          <w:sz w:val="26"/>
          <w:szCs w:val="26"/>
        </w:rPr>
        <w:br/>
      </w:r>
      <w:r w:rsidR="00693835" w:rsidRPr="00E41A8F">
        <w:rPr>
          <w:rFonts w:ascii="Times New Roman" w:eastAsia="Times New Roman" w:hAnsi="Times New Roman" w:cs="Times New Roman"/>
          <w:color w:val="333333"/>
          <w:sz w:val="26"/>
          <w:szCs w:val="26"/>
        </w:rPr>
        <w:t xml:space="preserve">            </w:t>
      </w:r>
      <w:r w:rsidR="00C86505" w:rsidRPr="00E41A8F">
        <w:rPr>
          <w:rFonts w:ascii="Times New Roman" w:eastAsia="Times New Roman" w:hAnsi="Times New Roman" w:cs="Times New Roman"/>
          <w:color w:val="333333"/>
          <w:sz w:val="26"/>
          <w:szCs w:val="26"/>
        </w:rPr>
        <w:t>-   Phạt tiền với mức từ 12% đến 15% tổng số tiền phải đóng bảo hiểm xã hội bắt buộc, bảo hiểm thất nghiệp tại thời điểm lập biên bản vi phạm hành chính nhưng tối đa không quá 75.000.000 đồng đối với người sử dụng lao động có một trong các hành vi sau đây:</w:t>
      </w:r>
      <w:r w:rsidR="00C86505" w:rsidRPr="00E41A8F">
        <w:rPr>
          <w:rFonts w:ascii="Times New Roman" w:eastAsia="Times New Roman" w:hAnsi="Times New Roman" w:cs="Times New Roman"/>
          <w:color w:val="333333"/>
          <w:sz w:val="26"/>
          <w:szCs w:val="26"/>
        </w:rPr>
        <w:br/>
        <w:t>a) Chậm đóng bảo hiểm xã hội bắt buộc, bảo hiểm thất nghiệp;</w:t>
      </w:r>
      <w:r w:rsidR="00C86505" w:rsidRPr="00E41A8F">
        <w:rPr>
          <w:rFonts w:ascii="Times New Roman" w:eastAsia="Times New Roman" w:hAnsi="Times New Roman" w:cs="Times New Roman"/>
          <w:color w:val="333333"/>
          <w:sz w:val="26"/>
          <w:szCs w:val="26"/>
        </w:rPr>
        <w:br/>
        <w:t>b) Đóng bảo hiểm xã hội bắt buộc, bảo hiểm thất nghiệp không đúng mức quy định;</w:t>
      </w:r>
      <w:r w:rsidR="00C86505" w:rsidRPr="00E41A8F">
        <w:rPr>
          <w:rFonts w:ascii="Times New Roman" w:eastAsia="Times New Roman" w:hAnsi="Times New Roman" w:cs="Times New Roman"/>
          <w:color w:val="333333"/>
          <w:sz w:val="26"/>
          <w:szCs w:val="26"/>
        </w:rPr>
        <w:br/>
        <w:t>c) Đóng bảo hiểm xã hội, bảo hiểm thất nghiệp không đủ số người thuộc diện tham gia bảo hiểm xã hội bắt buộc, bảo hiểm thất nghiệp.</w:t>
      </w:r>
      <w:r w:rsidR="00C86505" w:rsidRPr="00E41A8F">
        <w:rPr>
          <w:rFonts w:ascii="Times New Roman" w:eastAsia="Times New Roman" w:hAnsi="Times New Roman" w:cs="Times New Roman"/>
          <w:color w:val="333333"/>
          <w:sz w:val="26"/>
          <w:szCs w:val="26"/>
        </w:rPr>
        <w:br/>
        <w:t>-    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p>
    <w:p w:rsidR="00C86505" w:rsidRPr="00E41A8F" w:rsidRDefault="00C86505" w:rsidP="002B7A84">
      <w:pPr>
        <w:shd w:val="clear" w:color="auto" w:fill="FFFFFF"/>
        <w:spacing w:after="101" w:line="203" w:lineRule="atLeast"/>
        <w:rPr>
          <w:rFonts w:ascii="Times New Roman" w:eastAsia="Times New Roman" w:hAnsi="Times New Roman" w:cs="Times New Roman"/>
          <w:color w:val="333333"/>
          <w:sz w:val="26"/>
          <w:szCs w:val="26"/>
        </w:rPr>
      </w:pPr>
      <w:r w:rsidRPr="00E41A8F">
        <w:rPr>
          <w:rFonts w:ascii="Times New Roman" w:eastAsia="Times New Roman" w:hAnsi="Times New Roman" w:cs="Times New Roman"/>
          <w:i/>
          <w:iCs/>
          <w:color w:val="333333"/>
          <w:sz w:val="26"/>
          <w:szCs w:val="26"/>
        </w:rPr>
        <w:t>3.2. BHYT:</w:t>
      </w:r>
      <w:r w:rsidRPr="00E41A8F">
        <w:rPr>
          <w:rFonts w:ascii="Times New Roman" w:eastAsia="Times New Roman" w:hAnsi="Times New Roman" w:cs="Times New Roman"/>
          <w:color w:val="333333"/>
          <w:sz w:val="26"/>
          <w:szCs w:val="26"/>
        </w:rPr>
        <w:t xml:space="preserve"> Mức xử phạt bằng lãi suất cơ bản của Ngân hàng Nhà nước Việt Nam công bố </w:t>
      </w:r>
      <w:proofErr w:type="gramStart"/>
      <w:r w:rsidRPr="00E41A8F">
        <w:rPr>
          <w:rFonts w:ascii="Times New Roman" w:eastAsia="Times New Roman" w:hAnsi="Times New Roman" w:cs="Times New Roman"/>
          <w:color w:val="333333"/>
          <w:sz w:val="26"/>
          <w:szCs w:val="26"/>
        </w:rPr>
        <w:t>( hiện</w:t>
      </w:r>
      <w:proofErr w:type="gramEnd"/>
      <w:r w:rsidRPr="00E41A8F">
        <w:rPr>
          <w:rFonts w:ascii="Times New Roman" w:eastAsia="Times New Roman" w:hAnsi="Times New Roman" w:cs="Times New Roman"/>
          <w:color w:val="333333"/>
          <w:sz w:val="26"/>
          <w:szCs w:val="26"/>
        </w:rPr>
        <w:t xml:space="preserve"> tại lãi suất cơ bản vẫn đang áp dụng ở mức 9%/năm).</w:t>
      </w:r>
    </w:p>
    <w:p w:rsidR="004B057A" w:rsidRPr="00E41A8F" w:rsidRDefault="008C542B" w:rsidP="002B7A84">
      <w:pPr>
        <w:rPr>
          <w:rFonts w:ascii="Times New Roman" w:hAnsi="Times New Roman" w:cs="Times New Roman"/>
          <w:sz w:val="26"/>
          <w:szCs w:val="26"/>
        </w:rPr>
      </w:pPr>
      <w:r w:rsidRPr="00E41A8F">
        <w:rPr>
          <w:sz w:val="26"/>
          <w:szCs w:val="26"/>
        </w:rPr>
        <w:tab/>
      </w:r>
      <w:r w:rsidRPr="00E41A8F">
        <w:rPr>
          <w:sz w:val="26"/>
          <w:szCs w:val="26"/>
        </w:rPr>
        <w:tab/>
      </w:r>
      <w:r w:rsidRPr="00E41A8F">
        <w:rPr>
          <w:sz w:val="26"/>
          <w:szCs w:val="26"/>
        </w:rPr>
        <w:tab/>
      </w:r>
      <w:r w:rsidRPr="00E41A8F">
        <w:rPr>
          <w:sz w:val="26"/>
          <w:szCs w:val="26"/>
        </w:rPr>
        <w:tab/>
      </w:r>
      <w:r w:rsidRPr="00E41A8F">
        <w:rPr>
          <w:sz w:val="26"/>
          <w:szCs w:val="26"/>
        </w:rPr>
        <w:tab/>
      </w:r>
      <w:r w:rsidRPr="00E41A8F">
        <w:rPr>
          <w:sz w:val="26"/>
          <w:szCs w:val="26"/>
        </w:rPr>
        <w:tab/>
      </w:r>
      <w:r w:rsidRPr="00E41A8F">
        <w:rPr>
          <w:sz w:val="26"/>
          <w:szCs w:val="26"/>
        </w:rPr>
        <w:tab/>
      </w:r>
      <w:r w:rsidRPr="00E41A8F">
        <w:rPr>
          <w:sz w:val="26"/>
          <w:szCs w:val="26"/>
        </w:rPr>
        <w:tab/>
      </w:r>
      <w:r w:rsidRPr="00E41A8F">
        <w:rPr>
          <w:sz w:val="26"/>
          <w:szCs w:val="26"/>
        </w:rPr>
        <w:tab/>
      </w:r>
      <w:r w:rsidRPr="00E41A8F">
        <w:rPr>
          <w:rFonts w:ascii="Times New Roman" w:hAnsi="Times New Roman" w:cs="Times New Roman"/>
          <w:sz w:val="26"/>
          <w:szCs w:val="26"/>
        </w:rPr>
        <w:t>Nguyễn Thị Kim Hương</w:t>
      </w:r>
    </w:p>
    <w:sectPr w:rsidR="004B057A" w:rsidRPr="00E41A8F" w:rsidSect="004B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C86505"/>
    <w:rsid w:val="001E5060"/>
    <w:rsid w:val="002B7A84"/>
    <w:rsid w:val="003F374D"/>
    <w:rsid w:val="004B057A"/>
    <w:rsid w:val="00693835"/>
    <w:rsid w:val="006B52D7"/>
    <w:rsid w:val="00734C5D"/>
    <w:rsid w:val="008144AE"/>
    <w:rsid w:val="00892EF4"/>
    <w:rsid w:val="008C542B"/>
    <w:rsid w:val="00AD2909"/>
    <w:rsid w:val="00B50E05"/>
    <w:rsid w:val="00C86505"/>
    <w:rsid w:val="00E323AA"/>
    <w:rsid w:val="00E41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style>
  <w:style w:type="paragraph" w:styleId="Heading1">
    <w:name w:val="heading 1"/>
    <w:basedOn w:val="Normal"/>
    <w:link w:val="Heading1Char"/>
    <w:uiPriority w:val="9"/>
    <w:qFormat/>
    <w:rsid w:val="00C86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6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65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5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5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6505"/>
    <w:rPr>
      <w:rFonts w:ascii="Times New Roman" w:eastAsia="Times New Roman" w:hAnsi="Times New Roman" w:cs="Times New Roman"/>
      <w:b/>
      <w:bCs/>
      <w:sz w:val="24"/>
      <w:szCs w:val="24"/>
    </w:rPr>
  </w:style>
  <w:style w:type="character" w:styleId="Emphasis">
    <w:name w:val="Emphasis"/>
    <w:basedOn w:val="DefaultParagraphFont"/>
    <w:uiPriority w:val="20"/>
    <w:qFormat/>
    <w:rsid w:val="00C86505"/>
    <w:rPr>
      <w:i/>
      <w:iCs/>
    </w:rPr>
  </w:style>
  <w:style w:type="character" w:styleId="Strong">
    <w:name w:val="Strong"/>
    <w:basedOn w:val="DefaultParagraphFont"/>
    <w:uiPriority w:val="22"/>
    <w:qFormat/>
    <w:rsid w:val="00C86505"/>
    <w:rPr>
      <w:b/>
      <w:bCs/>
    </w:rPr>
  </w:style>
  <w:style w:type="paragraph" w:styleId="NormalWeb">
    <w:name w:val="Normal (Web)"/>
    <w:basedOn w:val="Normal"/>
    <w:uiPriority w:val="99"/>
    <w:semiHidden/>
    <w:unhideWhenUsed/>
    <w:rsid w:val="00C865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7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7</cp:revision>
  <dcterms:created xsi:type="dcterms:W3CDTF">2014-03-03T16:19:00Z</dcterms:created>
  <dcterms:modified xsi:type="dcterms:W3CDTF">2014-06-13T02:10:00Z</dcterms:modified>
</cp:coreProperties>
</file>