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B4" w:rsidRPr="008E433A" w:rsidRDefault="008E433A" w:rsidP="00E05AB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0"/>
          <w:sz w:val="24"/>
          <w:szCs w:val="26"/>
          <w:u w:color="FFFFFF"/>
        </w:rPr>
      </w:pPr>
      <w:r w:rsidRPr="008E433A">
        <w:rPr>
          <w:rFonts w:ascii="Times New Roman" w:hAnsi="Times New Roman" w:cs="Times New Roman"/>
          <w:b/>
          <w:bCs/>
          <w:kern w:val="30"/>
          <w:sz w:val="24"/>
          <w:szCs w:val="26"/>
          <w:u w:color="FFFFFF"/>
        </w:rPr>
        <w:t xml:space="preserve">TỔ CHỨC CÔNG TÁC KẾ TOÁN CHI PHÍ SẢN XUẤT TẠI CÁC DOANH NGHIỆP SẢN XUẤT </w:t>
      </w:r>
      <w:r w:rsidR="00462DCC">
        <w:rPr>
          <w:rFonts w:ascii="Times New Roman" w:hAnsi="Times New Roman" w:cs="Times New Roman"/>
          <w:b/>
          <w:bCs/>
          <w:kern w:val="30"/>
          <w:sz w:val="24"/>
          <w:szCs w:val="26"/>
          <w:u w:color="FFFFFF"/>
        </w:rPr>
        <w:t>CÔNG NGHIỆP</w:t>
      </w:r>
    </w:p>
    <w:p w:rsidR="00E05AB4" w:rsidRPr="001A2761" w:rsidRDefault="00E05AB4" w:rsidP="00E05AB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ab/>
      </w:r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ab/>
      </w:r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ab/>
      </w:r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ab/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Nguyễn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Thị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Kim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Hương</w:t>
      </w:r>
      <w:proofErr w:type="spellEnd"/>
    </w:p>
    <w:p w:rsidR="001A2761" w:rsidRPr="001A2761" w:rsidRDefault="001A2761" w:rsidP="001A2761">
      <w:pPr>
        <w:spacing w:after="0" w:line="240" w:lineRule="auto"/>
        <w:ind w:firstLine="360"/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Chi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phí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sản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xuất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là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toàn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bộ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hao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phí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về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nguyên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vật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liệu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,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nhân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công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và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các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chi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phí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proofErr w:type="gram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chung</w:t>
      </w:r>
      <w:proofErr w:type="spellEnd"/>
      <w:proofErr w:type="gram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khác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mà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doanh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nghiệp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bỏ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ra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để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sản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xuât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trong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một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kỳ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. </w:t>
      </w:r>
      <w:proofErr w:type="gram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Chi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phí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này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quyết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định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giá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thành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sản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phẩm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của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doanh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nghiệp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sản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xuất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ra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và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đây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là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yếu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tố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quyết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định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giá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bán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và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lợi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nhuận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của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doanh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nghiệp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.</w:t>
      </w:r>
      <w:proofErr w:type="gram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proofErr w:type="gram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Vì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vậy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kế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toán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chính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xác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,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kịp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thời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,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đầy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đủ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khoản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mục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này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sẽ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giúp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quản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lý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chặt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chẽ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chỉ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tiêu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này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để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tối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đa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hóa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lợi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nhuận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của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doanh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nghiệp</w:t>
      </w:r>
      <w:proofErr w:type="spellEnd"/>
      <w:r w:rsidRPr="001A2761">
        <w:rPr>
          <w:rFonts w:ascii="Times New Roman" w:hAnsi="Times New Roman" w:cs="Times New Roman"/>
          <w:bCs/>
          <w:kern w:val="30"/>
          <w:sz w:val="26"/>
          <w:szCs w:val="26"/>
          <w:u w:color="FFFFFF"/>
        </w:rPr>
        <w:t>.</w:t>
      </w:r>
      <w:proofErr w:type="gramEnd"/>
    </w:p>
    <w:p w:rsidR="00E05AB4" w:rsidRPr="001A2761" w:rsidRDefault="00E05AB4" w:rsidP="00E05AB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1.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Tô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̉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c</w:t>
      </w:r>
      <w:r w:rsidR="008E433A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hức</w:t>
      </w:r>
      <w:proofErr w:type="spellEnd"/>
      <w:r w:rsidR="008E433A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="008E433A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hê</w:t>
      </w:r>
      <w:proofErr w:type="spellEnd"/>
      <w:r w:rsidR="008E433A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̣ </w:t>
      </w:r>
      <w:proofErr w:type="spellStart"/>
      <w:r w:rsidR="008E433A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thống</w:t>
      </w:r>
      <w:proofErr w:type="spellEnd"/>
      <w:r w:rsidR="008E433A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="008E433A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chứng</w:t>
      </w:r>
      <w:proofErr w:type="spellEnd"/>
      <w:r w:rsidR="008E433A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="008E433A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tư</w:t>
      </w:r>
      <w:proofErr w:type="spellEnd"/>
      <w:r w:rsidR="008E433A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̀ </w:t>
      </w:r>
      <w:proofErr w:type="spellStart"/>
      <w:r w:rsidR="008E433A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kế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toán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chi phí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sản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xuất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Khi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hạch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toán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chi phí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cần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tô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̉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chức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các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chứng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tư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sau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:</w:t>
      </w: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*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Chứng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từ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kế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toán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chi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phí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nguyên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vật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liệu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trực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tiếp</w:t>
      </w:r>
      <w:proofErr w:type="spellEnd"/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-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Phiếu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xuất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kho</w:t>
      </w:r>
      <w:proofErr w:type="spellEnd"/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-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Hóa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proofErr w:type="gram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đơn</w:t>
      </w:r>
      <w:proofErr w:type="spellEnd"/>
      <w:proofErr w:type="gram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GTGT (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trường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hợp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mua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nguyên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vật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liệu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sử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dụng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trực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tiếp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cho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sản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xuất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sản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phẩm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không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qua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kho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)</w:t>
      </w: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*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Chứng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từ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kế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toán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chi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phí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nhân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công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trực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tiếp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:</w:t>
      </w: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proofErr w:type="spellStart"/>
      <w:proofErr w:type="gram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Bảng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thanh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toán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tiền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lương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,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Bảng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phân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bô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̉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tiền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lương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va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bảo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hiểm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xa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̃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hội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.</w:t>
      </w:r>
      <w:proofErr w:type="gramEnd"/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*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Chứng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từ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kế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toán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chi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phí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sản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xuất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proofErr w:type="gram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chung</w:t>
      </w:r>
      <w:proofErr w:type="spellEnd"/>
      <w:proofErr w:type="gram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:</w:t>
      </w: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-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Chứng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tư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ánh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chi phí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vật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tư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: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Bảng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phân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bô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̉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vật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liệu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,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công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cụ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dụng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cụ,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Bảng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kê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Hoa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đơn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chứng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tư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mua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vật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tư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không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nhập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kho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mà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đưa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vào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sư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̉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dụng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ngay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trong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xuất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.</w:t>
      </w: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-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Chứng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tư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ánh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khấu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hao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TSCĐ: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Bảng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tính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va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phân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bô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̉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khấu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hao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.</w:t>
      </w: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-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Chứng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tư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ánh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chi phí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dịch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vụ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mua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ngoài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: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Hoa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đơn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GTGT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hoặc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Hoa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đơn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bán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hàng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,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các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chứng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tư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 chi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tiền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mặt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như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: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phiếu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chi,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Hoa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đơn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tiền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điện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,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nước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dùng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cho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xuất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.</w:t>
      </w: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-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Chứng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tư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ánh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các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khoản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thuê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́, phí,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lê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̣ phí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doanh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nghiệp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phải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nộp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,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đa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̃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nộp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.</w:t>
      </w: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-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Chứng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tư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ánh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các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khoản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chi phí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bảo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hiểm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khác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.</w:t>
      </w:r>
    </w:p>
    <w:p w:rsidR="00E05AB4" w:rsidRPr="001A2761" w:rsidRDefault="00E05AB4" w:rsidP="00E05AB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2.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Tô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̉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chức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kế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toán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chi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tiết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chi phí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sản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xuất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*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Sô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̉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sách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sư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̉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dụng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+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Sô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̉ chi phí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xuất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phẩm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,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dịch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vụ chi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tiết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cho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các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TK 621, 622, 627.</w:t>
      </w: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+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Bảng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kê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nguyên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vật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liệu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sư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̉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dụng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cho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xuất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,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Bảng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kê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các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khoản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mua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ngoài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bằng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tiền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mặt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...</w:t>
      </w:r>
    </w:p>
    <w:p w:rsidR="00B52FB2" w:rsidRPr="001A2761" w:rsidRDefault="00B52FB2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B52FB2" w:rsidRPr="001A2761" w:rsidRDefault="00B52FB2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B52FB2" w:rsidRPr="001A2761" w:rsidRDefault="00B52FB2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B52FB2" w:rsidRPr="001A2761" w:rsidRDefault="00B52FB2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B52FB2" w:rsidRPr="001A2761" w:rsidRDefault="00B52FB2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B52FB2" w:rsidRPr="001A2761" w:rsidRDefault="00B52FB2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B52FB2" w:rsidRPr="001A2761" w:rsidRDefault="00B52FB2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B52FB2" w:rsidRPr="001A2761" w:rsidRDefault="00B52FB2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561"/>
        <w:gridCol w:w="748"/>
        <w:gridCol w:w="1870"/>
        <w:gridCol w:w="935"/>
        <w:gridCol w:w="748"/>
        <w:gridCol w:w="805"/>
        <w:gridCol w:w="800"/>
        <w:gridCol w:w="1013"/>
        <w:gridCol w:w="935"/>
      </w:tblGrid>
      <w:tr w:rsidR="00E05AB4" w:rsidRPr="001A2761" w:rsidTr="000F4FD1">
        <w:trPr>
          <w:trHeight w:val="375"/>
        </w:trPr>
        <w:tc>
          <w:tcPr>
            <w:tcW w:w="91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SỔ CHI PHÍ SẢN XUẤT KINH DOANH</w:t>
            </w:r>
          </w:p>
        </w:tc>
      </w:tr>
      <w:tr w:rsidR="00E05AB4" w:rsidRPr="001A2761" w:rsidTr="000F4FD1">
        <w:trPr>
          <w:trHeight w:val="375"/>
        </w:trPr>
        <w:tc>
          <w:tcPr>
            <w:tcW w:w="91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Tài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 xml:space="preserve"> </w:t>
            </w: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khoản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 xml:space="preserve"> : 621 </w:t>
            </w: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hoặc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 xml:space="preserve"> 622 </w:t>
            </w: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hoặc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 xml:space="preserve"> 627</w:t>
            </w:r>
          </w:p>
        </w:tc>
      </w:tr>
      <w:tr w:rsidR="00E05AB4" w:rsidRPr="001A2761" w:rsidTr="000F4FD1">
        <w:trPr>
          <w:trHeight w:val="375"/>
        </w:trPr>
        <w:tc>
          <w:tcPr>
            <w:tcW w:w="91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Tên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 xml:space="preserve"> </w:t>
            </w: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phân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 xml:space="preserve"> </w:t>
            </w: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xưởng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 xml:space="preserve">........................ </w:t>
            </w: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Tên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 xml:space="preserve"> </w:t>
            </w: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sản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 xml:space="preserve"> </w:t>
            </w: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phẩm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 xml:space="preserve"> </w:t>
            </w: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dịch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 xml:space="preserve"> vụ........................</w:t>
            </w:r>
          </w:p>
        </w:tc>
      </w:tr>
      <w:tr w:rsidR="00E05AB4" w:rsidRPr="001A2761" w:rsidTr="000F4FD1">
        <w:trPr>
          <w:trHeight w:val="3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Ngày</w:t>
            </w:r>
            <w:proofErr w:type="spellEnd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Chứng</w:t>
            </w:r>
            <w:proofErr w:type="spellEnd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 xml:space="preserve"> </w:t>
            </w:r>
            <w:proofErr w:type="spellStart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tư</w:t>
            </w:r>
            <w:proofErr w:type="spellEnd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 xml:space="preserve">̀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Tài</w:t>
            </w:r>
            <w:proofErr w:type="spellEnd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 xml:space="preserve"> 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Ghi</w:t>
            </w:r>
            <w:proofErr w:type="spellEnd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 xml:space="preserve"> </w:t>
            </w:r>
            <w:proofErr w:type="spellStart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Nơ</w:t>
            </w:r>
            <w:proofErr w:type="spellEnd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 xml:space="preserve">̣ </w:t>
            </w:r>
            <w:proofErr w:type="gramStart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TK ............</w:t>
            </w:r>
            <w:proofErr w:type="gramEnd"/>
          </w:p>
        </w:tc>
      </w:tr>
      <w:tr w:rsidR="00E05AB4" w:rsidRPr="001A2761" w:rsidTr="000F4FD1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Tháng</w:t>
            </w:r>
            <w:proofErr w:type="spellEnd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Sô</w:t>
            </w:r>
            <w:proofErr w:type="spellEnd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 xml:space="preserve">́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Ngày</w:t>
            </w:r>
            <w:proofErr w:type="spellEnd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Diễn</w:t>
            </w:r>
            <w:proofErr w:type="spellEnd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 xml:space="preserve"> </w:t>
            </w:r>
            <w:proofErr w:type="spellStart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giải</w:t>
            </w:r>
            <w:proofErr w:type="spellEnd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khoản</w:t>
            </w:r>
            <w:proofErr w:type="spellEnd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Tổng</w:t>
            </w:r>
            <w:proofErr w:type="spellEnd"/>
          </w:p>
        </w:tc>
        <w:tc>
          <w:tcPr>
            <w:tcW w:w="3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 xml:space="preserve">Chia </w:t>
            </w:r>
            <w:proofErr w:type="spellStart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ra</w:t>
            </w:r>
            <w:proofErr w:type="spellEnd"/>
          </w:p>
        </w:tc>
      </w:tr>
      <w:tr w:rsidR="00E05AB4" w:rsidRPr="001A2761" w:rsidTr="000F4FD1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Ghi</w:t>
            </w:r>
            <w:proofErr w:type="spellEnd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hiệu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tháng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đối</w:t>
            </w:r>
            <w:proofErr w:type="spellEnd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sô</w:t>
            </w:r>
            <w:proofErr w:type="spellEnd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 xml:space="preserve">́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....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......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......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........</w:t>
            </w:r>
          </w:p>
        </w:tc>
      </w:tr>
      <w:tr w:rsidR="00E05AB4" w:rsidRPr="001A2761" w:rsidTr="000F4FD1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sô</w:t>
            </w:r>
            <w:proofErr w:type="spellEnd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 xml:space="preserve">̉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ứng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tiền</w:t>
            </w:r>
            <w:proofErr w:type="spellEnd"/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b/>
                <w:bCs/>
                <w:kern w:val="30"/>
                <w:sz w:val="26"/>
                <w:szCs w:val="26"/>
                <w:u w:color="FFFFFF"/>
              </w:rPr>
              <w:t> </w:t>
            </w:r>
          </w:p>
        </w:tc>
      </w:tr>
      <w:tr w:rsidR="00E05AB4" w:rsidRPr="001A2761" w:rsidTr="000F4FD1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Sô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 xml:space="preserve">́ </w:t>
            </w: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dư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 xml:space="preserve"> </w:t>
            </w: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đầu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 xml:space="preserve"> </w:t>
            </w: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ky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̀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</w:tr>
      <w:tr w:rsidR="00E05AB4" w:rsidRPr="001A2761" w:rsidTr="000F4FD1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</w:tr>
      <w:tr w:rsidR="00E05AB4" w:rsidRPr="001A2761" w:rsidTr="000F4FD1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Cộng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 xml:space="preserve"> </w:t>
            </w: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sô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 xml:space="preserve">́ </w:t>
            </w: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phát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 xml:space="preserve"> </w:t>
            </w: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sinh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</w:tr>
      <w:tr w:rsidR="00E05AB4" w:rsidRPr="001A2761" w:rsidTr="000F4FD1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Ghi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 xml:space="preserve"> Có TK......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</w:tr>
      <w:tr w:rsidR="00E05AB4" w:rsidRPr="001A2761" w:rsidTr="000F4FD1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jc w:val="center"/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Sô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 xml:space="preserve">́ </w:t>
            </w: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dư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 xml:space="preserve"> </w:t>
            </w: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cuối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 xml:space="preserve"> </w:t>
            </w:r>
            <w:proofErr w:type="spellStart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ky</w:t>
            </w:r>
            <w:proofErr w:type="spellEnd"/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AB4" w:rsidRPr="001A2761" w:rsidRDefault="00E05AB4" w:rsidP="000F4FD1">
            <w:pPr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</w:pPr>
            <w:r w:rsidRPr="001A2761">
              <w:rPr>
                <w:rFonts w:ascii="Times New Roman" w:hAnsi="Times New Roman" w:cs="Times New Roman"/>
                <w:kern w:val="30"/>
                <w:sz w:val="26"/>
                <w:szCs w:val="26"/>
                <w:u w:color="FFFFFF"/>
              </w:rPr>
              <w:t> </w:t>
            </w:r>
          </w:p>
        </w:tc>
      </w:tr>
    </w:tbl>
    <w:p w:rsidR="00E05AB4" w:rsidRPr="001A2761" w:rsidRDefault="00E05AB4" w:rsidP="00E05AB4">
      <w:pPr>
        <w:ind w:left="5040" w:firstLine="720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Ngày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.......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tháng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...... </w:t>
      </w:r>
      <w:proofErr w:type="spellStart"/>
      <w:proofErr w:type="gram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năm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.......</w:t>
      </w:r>
      <w:proofErr w:type="gramEnd"/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     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Người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ghi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sô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̉ </w:t>
      </w: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ab/>
      </w: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ab/>
      </w: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ab/>
      </w: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ab/>
      </w: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ab/>
      </w: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ab/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Kê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toán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trưởng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ab/>
      </w: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ab/>
      </w: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      (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ky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́, họ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tên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)</w:t>
      </w: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ab/>
      </w: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ab/>
      </w: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ab/>
      </w: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ab/>
      </w: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ab/>
      </w: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ab/>
      </w: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ab/>
        <w:t xml:space="preserve">  (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ky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́, họ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tên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)</w:t>
      </w: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*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Phương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pháp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hạch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toán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Tư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các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chứng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tư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 có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liên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quan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đến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chi phí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xuất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phát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sinh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kê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toán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hằng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ngày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hoặc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định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ky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ghi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vào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các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sô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̉ chi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tiết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chi phí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xuất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cuối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ky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̀ (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cuối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tháng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,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cuối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quy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 ....)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trên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cơ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sơ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̉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các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sô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̉ chi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tiết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vê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 chi phí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xuất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,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kê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toán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tiến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hành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lập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Bảng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tổng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hợp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chi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tiết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chi phí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xuất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cho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từng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đối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tượng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phu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hợp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.</w:t>
      </w:r>
    </w:p>
    <w:p w:rsidR="00E05AB4" w:rsidRPr="001A2761" w:rsidRDefault="003D47E4" w:rsidP="00E05AB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3. </w:t>
      </w:r>
      <w:proofErr w:type="spellStart"/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Tô</w:t>
      </w:r>
      <w:proofErr w:type="spellEnd"/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̉ </w:t>
      </w:r>
      <w:proofErr w:type="spellStart"/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chức</w:t>
      </w:r>
      <w:proofErr w:type="spellEnd"/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kế</w:t>
      </w:r>
      <w:proofErr w:type="spellEnd"/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toán</w:t>
      </w:r>
      <w:proofErr w:type="spellEnd"/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tổng</w:t>
      </w:r>
      <w:proofErr w:type="spellEnd"/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hợp</w:t>
      </w:r>
      <w:proofErr w:type="spellEnd"/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*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Sô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̉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sách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sư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̉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dụng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-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Nếu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doanh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nghiệp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áp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dụng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hình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thức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Nhật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ky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 -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Sô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̉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Cái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: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thi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doanh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nghiệp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mơ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̉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Nhật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ky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sô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̉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Cái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proofErr w:type="gram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theo</w:t>
      </w:r>
      <w:proofErr w:type="spellEnd"/>
      <w:proofErr w:type="gram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dõi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các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cho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các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TK 621, 622, 627, 154.</w:t>
      </w: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lastRenderedPageBreak/>
        <w:t xml:space="preserve">-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Nếu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doanh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nghiệp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áp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dụng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hình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thức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Nhật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ky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 </w:t>
      </w:r>
      <w:proofErr w:type="spellStart"/>
      <w:proofErr w:type="gram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chung</w:t>
      </w:r>
      <w:proofErr w:type="spellEnd"/>
      <w:proofErr w:type="gram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: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thi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phần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hành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kê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toán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chi phí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xuất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sẽ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mơ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̉ </w:t>
      </w: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+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Nhật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ky</w:t>
      </w:r>
      <w:proofErr w:type="spellEnd"/>
      <w:proofErr w:type="gram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 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chung</w:t>
      </w:r>
      <w:proofErr w:type="spellEnd"/>
      <w:proofErr w:type="gram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ánh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tất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cả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các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nghiệp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vụ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vê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 chi phí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phát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sinh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liên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quan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đến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quá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trình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phẩm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phẩm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,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dịch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vụ</w:t>
      </w: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+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Nhật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ky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 chi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tiề</w:t>
      </w:r>
      <w:proofErr w:type="gram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....</w:t>
      </w:r>
      <w:proofErr w:type="gramEnd"/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+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Sô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̉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Cái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các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gram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TK :</w:t>
      </w:r>
      <w:proofErr w:type="gram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621, 622, 627</w:t>
      </w: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+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Bảng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proofErr w:type="gram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cân</w:t>
      </w:r>
      <w:proofErr w:type="spellEnd"/>
      <w:proofErr w:type="gram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đối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tài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khoản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.</w:t>
      </w:r>
    </w:p>
    <w:p w:rsidR="00E05AB4" w:rsidRPr="001A2761" w:rsidRDefault="00E05AB4" w:rsidP="00E05A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Nếu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doanh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nghiệp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áp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dụng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hình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thức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Chứng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tư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ghi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sô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̉: </w:t>
      </w:r>
    </w:p>
    <w:p w:rsidR="00E05AB4" w:rsidRPr="001A2761" w:rsidRDefault="00E05AB4" w:rsidP="00E05AB4">
      <w:pPr>
        <w:ind w:left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+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Các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Chứng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tư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ghi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sô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̉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ánh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các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nghiệp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vụ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vê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 chi phí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xuất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phát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sinh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.</w:t>
      </w:r>
    </w:p>
    <w:p w:rsidR="00E05AB4" w:rsidRPr="001A2761" w:rsidRDefault="00E05AB4" w:rsidP="00E05AB4">
      <w:pPr>
        <w:ind w:left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+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Sô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̉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Đăng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ky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chứng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tư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ghi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sô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̉</w:t>
      </w:r>
    </w:p>
    <w:p w:rsidR="00E05AB4" w:rsidRPr="001A2761" w:rsidRDefault="00E05AB4" w:rsidP="00E05AB4">
      <w:pPr>
        <w:ind w:left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+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Sô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̉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Cái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các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TK 621, 622, 627.</w:t>
      </w:r>
    </w:p>
    <w:p w:rsidR="00E05AB4" w:rsidRPr="001A2761" w:rsidRDefault="00E05AB4" w:rsidP="00E05AB4">
      <w:pPr>
        <w:ind w:left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-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Nếu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doanh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nghiệp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áp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dụng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hình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thức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Nhật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ky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chứng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tư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̀: </w:t>
      </w:r>
    </w:p>
    <w:p w:rsidR="00E05AB4" w:rsidRPr="001A2761" w:rsidRDefault="00E05AB4" w:rsidP="00E05AB4">
      <w:pPr>
        <w:ind w:left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+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Nhật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ky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chứng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tư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sô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 7, NKCT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sô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 1, </w:t>
      </w:r>
      <w:proofErr w:type="gram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2 ..</w:t>
      </w:r>
      <w:proofErr w:type="gramEnd"/>
    </w:p>
    <w:p w:rsidR="00E05AB4" w:rsidRPr="001A2761" w:rsidRDefault="00E05AB4" w:rsidP="00E05AB4">
      <w:pPr>
        <w:ind w:left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+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Bảng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kê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sô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́ 4.</w:t>
      </w:r>
    </w:p>
    <w:p w:rsidR="00E05AB4" w:rsidRPr="001A2761" w:rsidRDefault="00E05AB4" w:rsidP="00E05AB4">
      <w:pPr>
        <w:ind w:left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+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Sô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̉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Cái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các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TK 621, 622, 627.</w:t>
      </w:r>
    </w:p>
    <w:p w:rsidR="00E05AB4" w:rsidRPr="001A2761" w:rsidRDefault="00E05AB4" w:rsidP="00E05AB4">
      <w:pPr>
        <w:ind w:left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*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Trình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tư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̣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hạch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toán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 </w:t>
      </w: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Trình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tư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̣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hạch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toán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chi phí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sản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xuất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phu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̣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thuộc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vào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hình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thức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sô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̉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kê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toán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mà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doanh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nghiệp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lựa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chọn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. Cụ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thê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̉:</w:t>
      </w:r>
    </w:p>
    <w:p w:rsidR="00B52FB2" w:rsidRPr="001A2761" w:rsidRDefault="00E05AB4" w:rsidP="00B52FB2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proofErr w:type="spellStart"/>
      <w:proofErr w:type="gram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Ghi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chu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́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dùng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cho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tất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cả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các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sơ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đô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̀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hạch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toán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dưới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đây</w:t>
      </w:r>
      <w:proofErr w:type="spellEnd"/>
      <w:r w:rsidRPr="001A2761">
        <w:rPr>
          <w:rFonts w:ascii="Times New Roman" w:hAnsi="Times New Roman" w:cs="Times New Roman"/>
          <w:kern w:val="30"/>
          <w:sz w:val="26"/>
          <w:szCs w:val="26"/>
          <w:u w:color="FFFFFF"/>
        </w:rPr>
        <w:t>.</w:t>
      </w:r>
      <w:proofErr w:type="gramEnd"/>
    </w:p>
    <w:p w:rsidR="00B52FB2" w:rsidRPr="001A2761" w:rsidRDefault="00EF2D97" w:rsidP="00B52FB2">
      <w:pPr>
        <w:spacing w:after="0" w:line="240" w:lineRule="auto"/>
        <w:ind w:left="73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noProof/>
          <w:color w:val="3366FF"/>
          <w:kern w:val="30"/>
          <w:sz w:val="26"/>
          <w:szCs w:val="26"/>
          <w:u w:val="words"/>
        </w:rPr>
        <w:pict>
          <v:group id="_x0000_s1039" style="position:absolute;left:0;text-align:left;margin-left:82.45pt;margin-top:2.2pt;width:272pt;height:81pt;z-index:251661312" coordorigin="3067,7074" coordsize="5440,1620" o:allowincell="f">
            <v:line id="_x0000_s1040" style="position:absolute" from="3101,7434" to="4036,7434">
              <v:stroke endarrow="block"/>
            </v:line>
            <v:line id="_x0000_s1041" style="position:absolute" from="3067,7794" to="4002,7794">
              <v:stroke dashstyle="1 1" startarrow="block" endarrow="block" endcap="round"/>
            </v:line>
            <v:line id="_x0000_s1042" style="position:absolute" from="3119,8154" to="4054,8154" strokeweight="3pt">
              <v:stroke endarrow="block" linestyle="thinThin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4206;top:7074;width:4301;height:1620" filled="f" stroked="f">
              <v:textbox style="mso-next-textbox:#_x0000_s1043">
                <w:txbxContent>
                  <w:p w:rsidR="00E05AB4" w:rsidRDefault="00E05AB4" w:rsidP="00E05AB4">
                    <w:pPr>
                      <w:pStyle w:val="Heading2"/>
                      <w:rPr>
                        <w:u w:val="none"/>
                      </w:rPr>
                    </w:pPr>
                    <w:proofErr w:type="spellStart"/>
                    <w:r>
                      <w:rPr>
                        <w:u w:val="none"/>
                      </w:rPr>
                      <w:t>Ghi</w:t>
                    </w:r>
                    <w:proofErr w:type="spellEnd"/>
                    <w:r>
                      <w:rPr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u w:val="none"/>
                      </w:rPr>
                      <w:t>hàng</w:t>
                    </w:r>
                    <w:proofErr w:type="spellEnd"/>
                    <w:r>
                      <w:rPr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u w:val="none"/>
                      </w:rPr>
                      <w:t>ngày</w:t>
                    </w:r>
                    <w:proofErr w:type="spellEnd"/>
                    <w:r>
                      <w:rPr>
                        <w:u w:val="none"/>
                      </w:rPr>
                      <w:t xml:space="preserve"> </w:t>
                    </w:r>
                  </w:p>
                  <w:p w:rsidR="00E05AB4" w:rsidRDefault="00E05AB4" w:rsidP="00E05AB4">
                    <w:pPr>
                      <w:rPr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sz w:val="26"/>
                        <w:szCs w:val="26"/>
                      </w:rPr>
                      <w:t>Đối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chiếu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,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kiểm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tra</w:t>
                    </w:r>
                    <w:proofErr w:type="spellEnd"/>
                  </w:p>
                  <w:p w:rsidR="00E05AB4" w:rsidRDefault="00E05AB4" w:rsidP="00E05AB4">
                    <w:pPr>
                      <w:rPr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sz w:val="26"/>
                        <w:szCs w:val="26"/>
                      </w:rPr>
                      <w:t>Ghi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định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ky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̀,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cuối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ky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̀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hoặc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cuối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quy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>́</w:t>
                    </w:r>
                  </w:p>
                </w:txbxContent>
              </v:textbox>
            </v:shape>
            <w10:wrap type="square"/>
          </v:group>
        </w:pict>
      </w:r>
    </w:p>
    <w:p w:rsidR="00B52FB2" w:rsidRPr="001A2761" w:rsidRDefault="00B52FB2" w:rsidP="00B52FB2">
      <w:pPr>
        <w:spacing w:after="0" w:line="240" w:lineRule="auto"/>
        <w:ind w:left="73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B52FB2" w:rsidRPr="001A2761" w:rsidRDefault="00B52FB2" w:rsidP="00B52FB2">
      <w:pPr>
        <w:spacing w:after="0" w:line="240" w:lineRule="auto"/>
        <w:ind w:left="73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B52FB2" w:rsidRPr="001A2761" w:rsidRDefault="00B52FB2" w:rsidP="00B52FB2">
      <w:pPr>
        <w:spacing w:after="0" w:line="240" w:lineRule="auto"/>
        <w:ind w:left="73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B52FB2" w:rsidRPr="001A2761" w:rsidRDefault="00B52FB2" w:rsidP="00B52FB2">
      <w:pPr>
        <w:spacing w:after="0" w:line="240" w:lineRule="auto"/>
        <w:ind w:left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B52FB2" w:rsidRPr="001A2761" w:rsidRDefault="00B52FB2" w:rsidP="00B52FB2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B52FB2" w:rsidRPr="001A2761" w:rsidRDefault="00B52FB2" w:rsidP="00B52FB2">
      <w:pPr>
        <w:spacing w:after="0" w:line="240" w:lineRule="auto"/>
        <w:ind w:left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B52FB2" w:rsidRPr="001A2761" w:rsidRDefault="00B52FB2" w:rsidP="00B52FB2">
      <w:pPr>
        <w:spacing w:after="0" w:line="240" w:lineRule="auto"/>
        <w:ind w:left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B52FB2" w:rsidRPr="001A2761" w:rsidRDefault="00B52FB2" w:rsidP="00B52FB2">
      <w:pPr>
        <w:spacing w:after="0" w:line="240" w:lineRule="auto"/>
        <w:ind w:left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B52FB2" w:rsidRPr="001A2761" w:rsidRDefault="00B52FB2" w:rsidP="00B52FB2">
      <w:pPr>
        <w:spacing w:after="0" w:line="240" w:lineRule="auto"/>
        <w:ind w:left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B52FB2" w:rsidRPr="001A2761" w:rsidRDefault="00B52FB2" w:rsidP="00B52FB2">
      <w:pPr>
        <w:spacing w:after="0" w:line="240" w:lineRule="auto"/>
        <w:ind w:left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B52FB2" w:rsidRPr="001A2761" w:rsidRDefault="00B52FB2" w:rsidP="00B52FB2">
      <w:pPr>
        <w:spacing w:after="0" w:line="240" w:lineRule="auto"/>
        <w:ind w:left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B52FB2" w:rsidRPr="001A2761" w:rsidRDefault="00B52FB2" w:rsidP="00B52FB2">
      <w:pPr>
        <w:spacing w:after="0" w:line="240" w:lineRule="auto"/>
        <w:ind w:left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B52FB2" w:rsidRPr="001A2761" w:rsidRDefault="00B52FB2" w:rsidP="00B52FB2">
      <w:pPr>
        <w:spacing w:after="0" w:line="240" w:lineRule="auto"/>
        <w:ind w:left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B52FB2" w:rsidRPr="001A2761" w:rsidRDefault="00B52FB2" w:rsidP="00B52FB2">
      <w:pPr>
        <w:spacing w:after="0" w:line="240" w:lineRule="auto"/>
        <w:ind w:left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B52FB2" w:rsidRPr="001A2761" w:rsidRDefault="00B52FB2" w:rsidP="00B52FB2">
      <w:pPr>
        <w:spacing w:after="0" w:line="240" w:lineRule="auto"/>
        <w:ind w:left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B52FB2" w:rsidRPr="001A2761" w:rsidRDefault="00B52FB2" w:rsidP="00B52FB2">
      <w:pPr>
        <w:spacing w:after="0" w:line="240" w:lineRule="auto"/>
        <w:ind w:left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B52FB2" w:rsidRPr="001A2761" w:rsidRDefault="00B52FB2" w:rsidP="00B52FB2">
      <w:pPr>
        <w:spacing w:after="0" w:line="240" w:lineRule="auto"/>
        <w:ind w:left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B52FB2" w:rsidRPr="001A2761" w:rsidRDefault="00B52FB2" w:rsidP="00B52FB2">
      <w:pPr>
        <w:spacing w:after="0" w:line="240" w:lineRule="auto"/>
        <w:ind w:left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B52FB2" w:rsidRPr="001A2761" w:rsidRDefault="00B52FB2" w:rsidP="00B52FB2">
      <w:pPr>
        <w:spacing w:after="0" w:line="240" w:lineRule="auto"/>
        <w:ind w:left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B52FB2" w:rsidRPr="001A2761" w:rsidRDefault="00B52FB2" w:rsidP="00B52FB2">
      <w:pPr>
        <w:spacing w:after="0" w:line="240" w:lineRule="auto"/>
        <w:ind w:left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B52FB2" w:rsidRPr="001A2761" w:rsidRDefault="00B52FB2" w:rsidP="00B52FB2">
      <w:pPr>
        <w:spacing w:after="0" w:line="240" w:lineRule="auto"/>
        <w:ind w:left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B52FB2" w:rsidRPr="001A2761" w:rsidRDefault="00B52FB2" w:rsidP="00B52FB2">
      <w:pPr>
        <w:spacing w:after="0" w:line="240" w:lineRule="auto"/>
        <w:ind w:left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B52FB2" w:rsidRPr="001A2761" w:rsidRDefault="00B52FB2" w:rsidP="00B52FB2">
      <w:pPr>
        <w:spacing w:after="0" w:line="240" w:lineRule="auto"/>
        <w:ind w:left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-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Hình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thức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Nhật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ky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́ -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sô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̉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cái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:</w:t>
      </w:r>
    </w:p>
    <w:p w:rsidR="00E05AB4" w:rsidRPr="001A2761" w:rsidRDefault="00EF2D97" w:rsidP="00E05AB4">
      <w:pPr>
        <w:jc w:val="both"/>
        <w:rPr>
          <w:rFonts w:ascii="Times New Roman" w:hAnsi="Times New Roman" w:cs="Times New Roman"/>
          <w:color w:val="3366FF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noProof/>
          <w:color w:val="3366FF"/>
          <w:kern w:val="30"/>
          <w:sz w:val="26"/>
          <w:szCs w:val="26"/>
          <w:u w:val="words"/>
        </w:rPr>
        <w:pict>
          <v:group id="_x0000_s1026" style="position:absolute;left:0;text-align:left;margin-left:55.25pt;margin-top:14.75pt;width:354.55pt;height:241.7pt;z-index:251660288" coordorigin="2523,954" coordsize="7091,4834" o:allowincell="f">
            <v:line id="_x0000_s1027" style="position:absolute" from="8133,1674" to="8133,3474">
              <v:stroke endarrow="block"/>
            </v:line>
            <v:group id="_x0000_s1028" style="position:absolute;left:2523;top:954;width:7091;height:4834" coordorigin="2523,954" coordsize="7091,4834">
              <v:shape id="_x0000_s1029" type="#_x0000_t202" style="position:absolute;left:3645;top:954;width:4862;height:720">
                <v:textbox style="mso-next-textbox:#_x0000_s1029">
                  <w:txbxContent>
                    <w:p w:rsidR="00E05AB4" w:rsidRDefault="00E05AB4" w:rsidP="00E05A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Chứng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tư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̀ chi phí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sản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xuấ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: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NVL....</w:t>
                      </w:r>
                    </w:p>
                  </w:txbxContent>
                </v:textbox>
              </v:shape>
              <v:shape id="_x0000_s1030" type="#_x0000_t202" style="position:absolute;left:2523;top:2754;width:2431;height:946">
                <v:textbox style="mso-next-textbox:#_x0000_s1030">
                  <w:txbxContent>
                    <w:p w:rsidR="00E05AB4" w:rsidRDefault="00E05AB4" w:rsidP="00E05A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Nhật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ky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́ -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sô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̉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Cái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TK 621, 622, 627</w:t>
                      </w:r>
                    </w:p>
                  </w:txbxContent>
                </v:textbox>
              </v:shape>
              <v:shape id="_x0000_s1031" type="#_x0000_t202" style="position:absolute;left:7385;top:3474;width:2229;height:707">
                <v:textbox style="mso-next-textbox:#_x0000_s1031">
                  <w:txbxContent>
                    <w:p w:rsidR="00E05AB4" w:rsidRDefault="00E05AB4" w:rsidP="00E05A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Sô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̉ chi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tiết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CPSX </w:t>
                      </w:r>
                    </w:p>
                  </w:txbxContent>
                </v:textbox>
              </v:shape>
              <v:shape id="_x0000_s1032" type="#_x0000_t202" style="position:absolute;left:2727;top:4948;width:2229;height:707">
                <v:textbox style="mso-next-textbox:#_x0000_s1032">
                  <w:txbxContent>
                    <w:p w:rsidR="00E05AB4" w:rsidRDefault="00E05AB4" w:rsidP="00E05A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>
                        <w:rPr>
                          <w:sz w:val="26"/>
                          <w:szCs w:val="26"/>
                        </w:rPr>
                        <w:t>Báo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cáo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kê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́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toán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.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  <v:shape id="_x0000_s1033" type="#_x0000_t202" style="position:absolute;left:7385;top:4554;width:2229;height:1234">
                <v:textbox style="mso-next-textbox:#_x0000_s1033">
                  <w:txbxContent>
                    <w:p w:rsidR="00E05AB4" w:rsidRDefault="00E05AB4" w:rsidP="00E05A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Bảng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tổng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hợp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, chi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tiết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CPSX </w:t>
                      </w:r>
                    </w:p>
                  </w:txbxContent>
                </v:textbox>
              </v:shape>
              <v:line id="_x0000_s1034" style="position:absolute" from="4019,1674" to="4019,2754">
                <v:stroke endarrow="block"/>
              </v:line>
              <v:line id="_x0000_s1035" style="position:absolute" from="3849,3688" to="3849,4948" strokeweight="3pt">
                <v:stroke endarrow="block" linestyle="thinThin"/>
              </v:line>
              <v:line id="_x0000_s1036" style="position:absolute" from="8133,4194" to="8133,4554" strokeweight="3pt">
                <v:stroke endarrow="block" linestyle="thinThin"/>
              </v:line>
              <v:line id="_x0000_s1037" style="position:absolute;flip:x" from="4954,5311" to="7385,5311" strokeweight="3pt">
                <v:stroke endarrow="block" linestyle="thinThin"/>
              </v:line>
              <v:line id="_x0000_s1038" style="position:absolute" from="4954,3294" to="7385,4698">
                <v:stroke dashstyle="1 1" startarrow="block" endarrow="block" endcap="round"/>
              </v:line>
            </v:group>
            <w10:wrap type="square"/>
          </v:group>
        </w:pict>
      </w:r>
    </w:p>
    <w:p w:rsidR="00E05AB4" w:rsidRPr="001A2761" w:rsidRDefault="00E05AB4" w:rsidP="00E05AB4">
      <w:pPr>
        <w:jc w:val="both"/>
        <w:rPr>
          <w:rFonts w:ascii="Times New Roman" w:hAnsi="Times New Roman" w:cs="Times New Roman"/>
          <w:color w:val="3366FF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jc w:val="both"/>
        <w:rPr>
          <w:rFonts w:ascii="Times New Roman" w:hAnsi="Times New Roman" w:cs="Times New Roman"/>
          <w:color w:val="3366FF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jc w:val="both"/>
        <w:rPr>
          <w:rFonts w:ascii="Times New Roman" w:hAnsi="Times New Roman" w:cs="Times New Roman"/>
          <w:color w:val="3366FF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jc w:val="both"/>
        <w:rPr>
          <w:rFonts w:ascii="Times New Roman" w:hAnsi="Times New Roman" w:cs="Times New Roman"/>
          <w:color w:val="3366FF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jc w:val="both"/>
        <w:rPr>
          <w:rFonts w:ascii="Times New Roman" w:hAnsi="Times New Roman" w:cs="Times New Roman"/>
          <w:color w:val="3366FF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jc w:val="both"/>
        <w:rPr>
          <w:rFonts w:ascii="Times New Roman" w:hAnsi="Times New Roman" w:cs="Times New Roman"/>
          <w:color w:val="3366FF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jc w:val="both"/>
        <w:rPr>
          <w:rFonts w:ascii="Times New Roman" w:hAnsi="Times New Roman" w:cs="Times New Roman"/>
          <w:color w:val="3366FF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-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Hình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thức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Nhật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ky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́ </w:t>
      </w:r>
      <w:proofErr w:type="spellStart"/>
      <w:proofErr w:type="gram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chung</w:t>
      </w:r>
      <w:proofErr w:type="spellEnd"/>
      <w:proofErr w:type="gram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</w:p>
    <w:p w:rsidR="00E05AB4" w:rsidRPr="001A2761" w:rsidRDefault="00EF2D97" w:rsidP="00E05AB4">
      <w:pPr>
        <w:ind w:firstLine="374"/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noProof/>
          <w:color w:val="3366FF"/>
          <w:kern w:val="30"/>
          <w:sz w:val="26"/>
          <w:szCs w:val="26"/>
          <w:u w:val="words"/>
        </w:rPr>
        <w:pict>
          <v:group id="_x0000_s1087" style="position:absolute;left:0;text-align:left;margin-left:74.8pt;margin-top:17.15pt;width:364.65pt;height:252.8pt;z-index:251664384" coordorigin="2914,2065" coordsize="7293,5056">
            <v:line id="_x0000_s1088" style="position:absolute" from="8387,2785" to="8387,4200">
              <v:stroke endarrow="block"/>
            </v:line>
            <v:group id="_x0000_s1089" style="position:absolute;left:2914;top:2065;width:7293;height:5056" coordorigin="2914,6379" coordsize="7293,5056">
              <v:shape id="_x0000_s1090" type="#_x0000_t202" style="position:absolute;left:3814;top:6379;width:4862;height:720">
                <v:textbox style="mso-next-textbox:#_x0000_s1090">
                  <w:txbxContent>
                    <w:p w:rsidR="00E05AB4" w:rsidRDefault="00E05AB4" w:rsidP="00E05A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Chứng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tư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̀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vê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̀ chi phí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sản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xuất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  <v:shape id="_x0000_s1091" type="#_x0000_t202" style="position:absolute;left:3254;top:7485;width:1870;height:540">
                <v:textbox style="mso-next-textbox:#_x0000_s1091">
                  <w:txbxContent>
                    <w:p w:rsidR="00E05AB4" w:rsidRDefault="00E05AB4" w:rsidP="00E05A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Nhật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ky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́ </w:t>
                      </w:r>
                      <w:proofErr w:type="spellStart"/>
                      <w:proofErr w:type="gramStart"/>
                      <w:r>
                        <w:rPr>
                          <w:sz w:val="26"/>
                          <w:szCs w:val="26"/>
                        </w:rPr>
                        <w:t>chung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092" type="#_x0000_t202" style="position:absolute;left:7417;top:8589;width:2229;height:707">
                <v:textbox style="mso-next-textbox:#_x0000_s1092">
                  <w:txbxContent>
                    <w:p w:rsidR="00E05AB4" w:rsidRDefault="00E05AB4" w:rsidP="00E05A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Sô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̉ chi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tiết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CPSX </w:t>
                      </w:r>
                    </w:p>
                  </w:txbxContent>
                </v:textbox>
              </v:shape>
              <v:shape id="_x0000_s1093" type="#_x0000_t202" style="position:absolute;left:3116;top:9628;width:2229;height:900">
                <v:textbox style="mso-next-textbox:#_x0000_s1093">
                  <w:txbxContent>
                    <w:p w:rsidR="00E05AB4" w:rsidRDefault="00E05AB4" w:rsidP="00E05A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Bảng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cân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đối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TK</w:t>
                      </w:r>
                    </w:p>
                  </w:txbxContent>
                </v:textbox>
              </v:shape>
              <v:shape id="_x0000_s1094" type="#_x0000_t202" style="position:absolute;left:7028;top:9690;width:3179;height:879">
                <v:textbox style="mso-next-textbox:#_x0000_s1094">
                  <w:txbxContent>
                    <w:p w:rsidR="00E05AB4" w:rsidRDefault="00E05AB4" w:rsidP="00E05A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Bảng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tổng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hợp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, chi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tiết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CPSX </w:t>
                      </w:r>
                    </w:p>
                  </w:txbxContent>
                </v:textbox>
              </v:shape>
              <v:line id="_x0000_s1095" style="position:absolute" from="4188,7099" to="4188,7509" strokeweight="3pt">
                <v:stroke endarrow="block" linestyle="thinThin"/>
              </v:line>
              <v:line id="_x0000_s1096" style="position:absolute" from="8643,9309" to="8643,9669" strokeweight="3pt">
                <v:stroke endarrow="block" linestyle="thinThin"/>
              </v:line>
              <v:shape id="_x0000_s1097" type="#_x0000_t202" style="position:absolute;left:2914;top:8358;width:2618;height:912">
                <v:textbox style="mso-next-textbox:#_x0000_s1097">
                  <w:txbxContent>
                    <w:p w:rsidR="00E05AB4" w:rsidRDefault="00E05AB4" w:rsidP="00E05A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Sô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̉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Cái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TK 621, 622, 627, 154...</w:t>
                      </w:r>
                    </w:p>
                  </w:txbxContent>
                </v:textbox>
              </v:shape>
              <v:shape id="_x0000_s1098" type="#_x0000_t202" style="position:absolute;left:4784;top:10929;width:3179;height:506">
                <v:textbox style="mso-next-textbox:#_x0000_s1098">
                  <w:txbxContent>
                    <w:p w:rsidR="00E05AB4" w:rsidRDefault="00E05AB4" w:rsidP="00E05A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>
                        <w:rPr>
                          <w:sz w:val="26"/>
                          <w:szCs w:val="26"/>
                        </w:rPr>
                        <w:t>Báo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cáo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kê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́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toán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.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  <v:line id="_x0000_s1099" style="position:absolute" from="4203,8016" to="4203,8376" strokeweight="3pt">
                <v:stroke endarrow="block" linestyle="thinThin"/>
              </v:line>
              <v:line id="_x0000_s1100" style="position:absolute" from="4233,9268" to="4233,9628" strokeweight="3pt">
                <v:stroke endarrow="block" linestyle="thinThin"/>
              </v:line>
              <v:line id="_x0000_s1101" style="position:absolute" from="5087,10524" to="5087,10934" strokeweight="3pt">
                <v:stroke endarrow="block" linestyle="thinThin"/>
              </v:line>
              <v:line id="_x0000_s1102" style="position:absolute" from="7548,10579" to="7548,10989" strokeweight="3pt">
                <v:stroke endarrow="block" linestyle="thinThin"/>
              </v:line>
            </v:group>
            <v:line id="_x0000_s1103" style="position:absolute" from="5526,4571" to="6999,5421">
              <v:stroke dashstyle="1 1" startarrow="block" endarrow="block" endcap="round"/>
            </v:line>
          </v:group>
        </w:pict>
      </w:r>
    </w:p>
    <w:p w:rsidR="00E05AB4" w:rsidRPr="001A2761" w:rsidRDefault="00E05AB4" w:rsidP="00E05AB4">
      <w:pPr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ind w:firstLine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E05AB4" w:rsidRPr="001A2761" w:rsidRDefault="00B52FB2" w:rsidP="00E05AB4">
      <w:pPr>
        <w:ind w:firstLine="374"/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  <w:bookmarkStart w:id="0" w:name="_GoBack"/>
      <w:bookmarkEnd w:id="0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lastRenderedPageBreak/>
        <w:t>-</w:t>
      </w:r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Theo </w:t>
      </w:r>
      <w:proofErr w:type="spellStart"/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hình</w:t>
      </w:r>
      <w:proofErr w:type="spellEnd"/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thức</w:t>
      </w:r>
      <w:proofErr w:type="spellEnd"/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Chứng</w:t>
      </w:r>
      <w:proofErr w:type="spellEnd"/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tư</w:t>
      </w:r>
      <w:proofErr w:type="spellEnd"/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̀ </w:t>
      </w:r>
      <w:proofErr w:type="spellStart"/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ghi</w:t>
      </w:r>
      <w:proofErr w:type="spellEnd"/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sô</w:t>
      </w:r>
      <w:proofErr w:type="spellEnd"/>
      <w:r w:rsidR="00E05AB4"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̉ </w:t>
      </w:r>
    </w:p>
    <w:p w:rsidR="00E05AB4" w:rsidRPr="001A2761" w:rsidRDefault="00EF2D97" w:rsidP="00E05AB4">
      <w:pPr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noProof/>
          <w:color w:val="3366FF"/>
          <w:kern w:val="30"/>
          <w:sz w:val="26"/>
          <w:szCs w:val="26"/>
          <w:u w:val="words"/>
        </w:rPr>
        <w:pict>
          <v:group id="_x0000_s1044" style="position:absolute;left:0;text-align:left;margin-left:18.7pt;margin-top:9pt;width:428.75pt;height:275.25pt;z-index:251662336" coordorigin="1792,7803" coordsize="8575,5505">
            <v:line id="_x0000_s1045" style="position:absolute" from="8547,8523" to="8547,9966">
              <v:stroke endarrow="block"/>
            </v:line>
            <v:shape id="_x0000_s1046" type="#_x0000_t202" style="position:absolute;left:3974;top:7803;width:4862;height:720">
              <v:textbox style="mso-next-textbox:#_x0000_s1046">
                <w:txbxContent>
                  <w:p w:rsidR="00E05AB4" w:rsidRDefault="00E05AB4" w:rsidP="00E05AB4">
                    <w:pPr>
                      <w:jc w:val="center"/>
                      <w:rPr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sz w:val="26"/>
                        <w:szCs w:val="26"/>
                      </w:rPr>
                      <w:t>Chứng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tư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̀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vê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>̀ CPSX</w:t>
                    </w:r>
                  </w:p>
                </w:txbxContent>
              </v:textbox>
            </v:shape>
            <v:shape id="_x0000_s1047" type="#_x0000_t202" style="position:absolute;left:3414;top:8909;width:2118;height:540">
              <v:textbox style="mso-next-textbox:#_x0000_s1047">
                <w:txbxContent>
                  <w:p w:rsidR="00E05AB4" w:rsidRDefault="00E05AB4" w:rsidP="00E05AB4">
                    <w:pPr>
                      <w:jc w:val="center"/>
                      <w:rPr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sz w:val="26"/>
                        <w:szCs w:val="26"/>
                      </w:rPr>
                      <w:t>Chứng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tư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̀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ghi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sô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̉ </w:t>
                    </w:r>
                  </w:p>
                </w:txbxContent>
              </v:textbox>
            </v:shape>
            <v:shape id="_x0000_s1048" type="#_x0000_t202" style="position:absolute;left:7577;top:10013;width:2229;height:707">
              <v:textbox style="mso-next-textbox:#_x0000_s1048">
                <w:txbxContent>
                  <w:p w:rsidR="00E05AB4" w:rsidRDefault="00E05AB4" w:rsidP="00E05AB4">
                    <w:pPr>
                      <w:jc w:val="center"/>
                      <w:rPr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sz w:val="26"/>
                        <w:szCs w:val="26"/>
                      </w:rPr>
                      <w:t>Sô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̉ chi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tiết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CPSX</w:t>
                    </w:r>
                  </w:p>
                </w:txbxContent>
              </v:textbox>
            </v:shape>
            <v:shape id="_x0000_s1049" type="#_x0000_t202" style="position:absolute;left:3276;top:11396;width:2229;height:900">
              <v:textbox style="mso-next-textbox:#_x0000_s1049">
                <w:txbxContent>
                  <w:p w:rsidR="00E05AB4" w:rsidRDefault="00E05AB4" w:rsidP="00E05AB4">
                    <w:pPr>
                      <w:jc w:val="center"/>
                      <w:rPr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sz w:val="26"/>
                        <w:szCs w:val="26"/>
                      </w:rPr>
                      <w:t>Bảng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cân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đối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TK</w:t>
                    </w:r>
                  </w:p>
                </w:txbxContent>
              </v:textbox>
            </v:shape>
            <v:shape id="_x0000_s1050" type="#_x0000_t202" style="position:absolute;left:7188;top:11413;width:3179;height:879">
              <v:textbox style="mso-next-textbox:#_x0000_s1050">
                <w:txbxContent>
                  <w:p w:rsidR="00E05AB4" w:rsidRDefault="00E05AB4" w:rsidP="00E05AB4">
                    <w:pPr>
                      <w:jc w:val="center"/>
                      <w:rPr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sz w:val="26"/>
                        <w:szCs w:val="26"/>
                      </w:rPr>
                      <w:t>Bảng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tổng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hợp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, chi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tiết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CPSX </w:t>
                    </w:r>
                  </w:p>
                </w:txbxContent>
              </v:textbox>
            </v:shape>
            <v:line id="_x0000_s1051" style="position:absolute" from="8803,10733" to="8803,11491" strokeweight="3pt">
              <v:stroke endarrow="block" linestyle="thinThin"/>
            </v:line>
            <v:shape id="_x0000_s1052" type="#_x0000_t202" style="position:absolute;left:1792;top:9956;width:2057;height:912">
              <v:textbox style="mso-next-textbox:#_x0000_s1052">
                <w:txbxContent>
                  <w:p w:rsidR="00E05AB4" w:rsidRDefault="00E05AB4" w:rsidP="00E05AB4">
                    <w:pPr>
                      <w:jc w:val="center"/>
                      <w:rPr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sz w:val="26"/>
                        <w:szCs w:val="26"/>
                      </w:rPr>
                      <w:t>Sô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̉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Cái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TK 621, 622, 627</w:t>
                    </w:r>
                  </w:p>
                </w:txbxContent>
              </v:textbox>
            </v:shape>
            <v:shape id="_x0000_s1053" type="#_x0000_t202" style="position:absolute;left:4944;top:12802;width:3179;height:506">
              <v:textbox style="mso-next-textbox:#_x0000_s1053">
                <w:txbxContent>
                  <w:p w:rsidR="00E05AB4" w:rsidRDefault="00E05AB4" w:rsidP="00E05AB4">
                    <w:pPr>
                      <w:jc w:val="center"/>
                      <w:rPr>
                        <w:sz w:val="26"/>
                        <w:szCs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  <w:szCs w:val="26"/>
                      </w:rPr>
                      <w:t>Báo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cáo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kê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́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toán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>.</w:t>
                    </w:r>
                    <w:proofErr w:type="gram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  <v:line id="_x0000_s1054" style="position:absolute" from="5247,12262" to="5247,12802" strokeweight="3pt">
              <v:stroke endarrow="block" linestyle="thinThin"/>
            </v:line>
            <v:shape id="_x0000_s1055" type="#_x0000_t202" style="position:absolute;left:4479;top:9986;width:2057;height:912">
              <v:textbox style="mso-next-textbox:#_x0000_s1055">
                <w:txbxContent>
                  <w:p w:rsidR="00E05AB4" w:rsidRDefault="00E05AB4" w:rsidP="00E05AB4">
                    <w:pPr>
                      <w:jc w:val="center"/>
                      <w:rPr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sz w:val="26"/>
                        <w:szCs w:val="26"/>
                      </w:rPr>
                      <w:t>Sô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̉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Đăng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ky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́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chứng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tư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̀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ghi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sô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>̉</w:t>
                    </w:r>
                  </w:p>
                </w:txbxContent>
              </v:textbox>
            </v:shape>
            <v:line id="_x0000_s1056" style="position:absolute" from="3475,9443" to="3475,9983" strokeweight=".5pt">
              <v:stroke endarrow="block"/>
            </v:line>
            <v:line id="_x0000_s1057" style="position:absolute" from="5158,9460" to="5158,10000" strokeweight=".25pt">
              <v:stroke endarrow="block"/>
            </v:line>
            <v:line id="_x0000_s1058" style="position:absolute" from="7674,12283" to="7674,12823" strokeweight="3pt">
              <v:stroke endarrow="block" linestyle="thinThin"/>
            </v:line>
            <v:line id="_x0000_s1059" style="position:absolute" from="3536,10888" to="3536,11428" strokeweight="3pt">
              <v:stroke endarrow="block" linestyle="thinThin"/>
            </v:line>
            <v:line id="_x0000_s1060" style="position:absolute" from="5104,10875" to="5104,11415" strokeweight=".25pt">
              <v:stroke dashstyle="1 1" startarrow="block" endarrow="block" endcap="round"/>
            </v:line>
            <v:line id="_x0000_s1061" style="position:absolute" from="4410,8526" to="4410,8886">
              <v:stroke endarrow="block"/>
            </v:line>
          </v:group>
        </w:pict>
      </w:r>
    </w:p>
    <w:p w:rsidR="00E05AB4" w:rsidRPr="001A2761" w:rsidRDefault="00E05AB4" w:rsidP="00E05AB4">
      <w:pPr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jc w:val="both"/>
        <w:rPr>
          <w:rFonts w:ascii="Times New Roman" w:hAnsi="Times New Roman" w:cs="Times New Roman"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</w:p>
    <w:p w:rsidR="00E05AB4" w:rsidRPr="001A2761" w:rsidRDefault="00E05AB4" w:rsidP="00E05AB4">
      <w:pPr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*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Hình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thức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Nhật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ky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́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chứng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 </w:t>
      </w:r>
      <w:proofErr w:type="spellStart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>tư</w:t>
      </w:r>
      <w:proofErr w:type="spellEnd"/>
      <w:r w:rsidRPr="001A2761"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  <w:t xml:space="preserve">̀ </w:t>
      </w:r>
    </w:p>
    <w:p w:rsidR="00E05AB4" w:rsidRPr="001A2761" w:rsidRDefault="00EF2D97" w:rsidP="00E05AB4">
      <w:pPr>
        <w:jc w:val="both"/>
        <w:rPr>
          <w:rFonts w:ascii="Times New Roman" w:hAnsi="Times New Roman" w:cs="Times New Roman"/>
          <w:b/>
          <w:bCs/>
          <w:kern w:val="30"/>
          <w:sz w:val="26"/>
          <w:szCs w:val="26"/>
          <w:u w:color="FFFFFF"/>
        </w:rPr>
      </w:pPr>
      <w:r w:rsidRPr="001A2761">
        <w:rPr>
          <w:rFonts w:ascii="Times New Roman" w:hAnsi="Times New Roman" w:cs="Times New Roman"/>
          <w:noProof/>
          <w:color w:val="3366FF"/>
          <w:kern w:val="30"/>
          <w:sz w:val="26"/>
          <w:szCs w:val="26"/>
          <w:u w:val="words"/>
        </w:rPr>
        <w:pict>
          <v:group id="_x0000_s1062" style="position:absolute;left:0;text-align:left;margin-left:-9.35pt;margin-top:10.85pt;width:476.85pt;height:325.1pt;z-index:251663360" coordorigin="1231,7558" coordsize="9537,6502" o:allowincell="f">
            <v:shape id="_x0000_s1063" type="#_x0000_t202" style="position:absolute;left:3475;top:13554;width:5049;height:506">
              <v:textbox style="mso-next-textbox:#_x0000_s1063">
                <w:txbxContent>
                  <w:p w:rsidR="00E05AB4" w:rsidRDefault="00E05AB4" w:rsidP="00E05AB4">
                    <w:pPr>
                      <w:jc w:val="center"/>
                      <w:rPr>
                        <w:sz w:val="26"/>
                        <w:szCs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  <w:szCs w:val="26"/>
                      </w:rPr>
                      <w:t>Báo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cáo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kê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 xml:space="preserve">́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toán</w:t>
                    </w:r>
                    <w:proofErr w:type="spellEnd"/>
                    <w:r>
                      <w:rPr>
                        <w:sz w:val="26"/>
                        <w:szCs w:val="26"/>
                      </w:rPr>
                      <w:t>.</w:t>
                    </w:r>
                    <w:proofErr w:type="gram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  <v:group id="_x0000_s1064" style="position:absolute;left:1231;top:7558;width:9537;height:5979" coordorigin="1231,7558" coordsize="9537,5979">
              <v:line id="_x0000_s1065" style="position:absolute" from="3849,12817" to="3849,13537" strokeweight="3pt">
                <v:stroke endarrow="block" linestyle="thinThin"/>
              </v:line>
              <v:group id="_x0000_s1066" style="position:absolute;left:1231;top:7558;width:9537;height:5811" coordorigin="1231,7558" coordsize="9537,5811">
                <v:shape id="_x0000_s1067" type="#_x0000_t202" style="position:absolute;left:3440;top:7558;width:4862;height:720">
                  <v:textbox style="mso-next-textbox:#_x0000_s1067">
                    <w:txbxContent>
                      <w:p w:rsidR="00E05AB4" w:rsidRDefault="00E05AB4" w:rsidP="00E05AB4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Chứng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tư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>̀ CPSX</w:t>
                        </w:r>
                      </w:p>
                    </w:txbxContent>
                  </v:textbox>
                </v:shape>
                <v:shape id="_x0000_s1068" type="#_x0000_t202" style="position:absolute;left:8150;top:9921;width:2229;height:707">
                  <v:textbox style="mso-next-textbox:#_x0000_s1068">
                    <w:txbxContent>
                      <w:p w:rsidR="00E05AB4" w:rsidRDefault="00E05AB4" w:rsidP="00E05AB4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Sô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̉ chi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tiết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CPSX </w:t>
                        </w:r>
                      </w:p>
                    </w:txbxContent>
                  </v:textbox>
                </v:shape>
                <v:shape id="_x0000_s1069" type="#_x0000_t202" style="position:absolute;left:2727;top:11878;width:2229;height:900">
                  <v:textbox style="mso-next-textbox:#_x0000_s1069">
                    <w:txbxContent>
                      <w:p w:rsidR="00E05AB4" w:rsidRDefault="00E05AB4" w:rsidP="00E05AB4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Bảng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cân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đối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tài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khoản</w:t>
                        </w:r>
                        <w:proofErr w:type="spellEnd"/>
                      </w:p>
                      <w:p w:rsidR="00E05AB4" w:rsidRDefault="00E05AB4" w:rsidP="00E05AB4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70" type="#_x0000_t202" style="position:absolute;left:7589;top:11406;width:3179;height:879">
                  <v:textbox style="mso-next-textbox:#_x0000_s1070">
                    <w:txbxContent>
                      <w:p w:rsidR="00E05AB4" w:rsidRDefault="00E05AB4" w:rsidP="00E05AB4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Bảng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tổng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hợp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, chi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tiết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CPSX </w:t>
                        </w:r>
                      </w:p>
                    </w:txbxContent>
                  </v:textbox>
                </v:shape>
                <v:line id="_x0000_s1071" style="position:absolute" from="9272,10641" to="9272,11399" strokeweight="3pt">
                  <v:stroke endarrow="block" linestyle="thinThin"/>
                </v:line>
                <v:shape id="_x0000_s1072" type="#_x0000_t202" style="position:absolute;left:1231;top:9356;width:1683;height:912">
                  <v:textbox style="mso-next-textbox:#_x0000_s1072">
                    <w:txbxContent>
                      <w:p w:rsidR="00E05AB4" w:rsidRDefault="00E05AB4" w:rsidP="00E05AB4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NKCT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sô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>́ 1, 2, 3...</w:t>
                        </w:r>
                      </w:p>
                    </w:txbxContent>
                  </v:textbox>
                </v:shape>
                <v:shape id="_x0000_s1073" type="#_x0000_t202" style="position:absolute;left:5394;top:8810;width:1683;height:540">
                  <v:textbox style="mso-next-textbox:#_x0000_s1073">
                    <w:txbxContent>
                      <w:p w:rsidR="00E05AB4" w:rsidRDefault="00E05AB4" w:rsidP="00E05AB4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BK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sô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>́ 4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, ...</w:t>
                        </w:r>
                        <w:proofErr w:type="gramEnd"/>
                      </w:p>
                    </w:txbxContent>
                  </v:textbox>
                </v:shape>
                <v:shape id="_x0000_s1074" type="#_x0000_t202" style="position:absolute;left:5378;top:9707;width:1683;height:540">
                  <v:textbox style="mso-next-textbox:#_x0000_s1074">
                    <w:txbxContent>
                      <w:p w:rsidR="00E05AB4" w:rsidRDefault="00E05AB4" w:rsidP="00E05AB4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NKCT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sô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>́ 7</w:t>
                        </w:r>
                      </w:p>
                    </w:txbxContent>
                  </v:textbox>
                </v:shape>
                <v:shape id="_x0000_s1075" type="#_x0000_t202" style="position:absolute;left:1605;top:10798;width:4301;height:540">
                  <v:textbox style="mso-next-textbox:#_x0000_s1075">
                    <w:txbxContent>
                      <w:p w:rsidR="00E05AB4" w:rsidRDefault="00E05AB4" w:rsidP="00E05AB4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Sô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̉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Cái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TK 621, 622, 627 </w:t>
                        </w:r>
                      </w:p>
                    </w:txbxContent>
                  </v:textbox>
                </v:shape>
                <v:line id="_x0000_s1076" style="position:absolute" from="5906,8278" to="5906,8458"/>
                <v:line id="_x0000_s1077" style="position:absolute" from="1979,8458" to="9272,8458"/>
                <v:line id="_x0000_s1078" style="position:absolute" from="6220,8463" to="6220,8823">
                  <v:stroke endarrow="block"/>
                </v:line>
                <v:line id="_x0000_s1079" style="position:absolute" from="5943,9356" to="5943,9716" strokeweight="3pt">
                  <v:stroke endarrow="block" linestyle="thinThin"/>
                </v:line>
                <v:line id="_x0000_s1080" style="position:absolute" from="6341,9348" to="6341,9708">
                  <v:stroke endarrow="block"/>
                </v:line>
                <v:line id="_x0000_s1081" style="position:absolute" from="1979,8458" to="1979,9358">
                  <v:stroke endarrow="block"/>
                </v:line>
                <v:line id="_x0000_s1082" style="position:absolute" from="1979,10258" to="1979,10798" strokeweight="3pt">
                  <v:stroke endarrow="block" linestyle="thinThin"/>
                </v:line>
                <v:line id="_x0000_s1083" style="position:absolute" from="5532,10258" to="5532,10798" strokeweight="3pt">
                  <v:stroke endarrow="block" linestyle="thinThin"/>
                </v:line>
                <v:line id="_x0000_s1084" style="position:absolute" from="3910,11347" to="3910,11887" strokeweight="3pt">
                  <v:stroke endarrow="block" linestyle="thinThin"/>
                </v:line>
                <v:line id="_x0000_s1085" style="position:absolute" from="7963,12289" to="7963,13369" strokeweight="3pt">
                  <v:stroke endarrow="block" linestyle="thinThin"/>
                </v:line>
              </v:group>
              <v:line id="_x0000_s1086" style="position:absolute" from="9272,8480" to="9272,9920">
                <v:stroke endarrow="block"/>
              </v:line>
            </v:group>
            <w10:wrap type="square"/>
          </v:group>
        </w:pict>
      </w:r>
    </w:p>
    <w:p w:rsidR="004B057A" w:rsidRPr="001A2761" w:rsidRDefault="004B057A">
      <w:pPr>
        <w:rPr>
          <w:rFonts w:ascii="Times New Roman" w:hAnsi="Times New Roman" w:cs="Times New Roman"/>
          <w:sz w:val="26"/>
          <w:szCs w:val="26"/>
        </w:rPr>
      </w:pPr>
    </w:p>
    <w:sectPr w:rsidR="004B057A" w:rsidRPr="001A2761" w:rsidSect="00B52FB2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74B"/>
    <w:multiLevelType w:val="hybridMultilevel"/>
    <w:tmpl w:val="D7DC9814"/>
    <w:lvl w:ilvl="0" w:tplc="D06EB80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411C4DF4">
      <w:numFmt w:val="none"/>
      <w:lvlText w:val=""/>
      <w:lvlJc w:val="left"/>
      <w:pPr>
        <w:tabs>
          <w:tab w:val="num" w:pos="360"/>
        </w:tabs>
      </w:pPr>
    </w:lvl>
    <w:lvl w:ilvl="2" w:tplc="02E69148">
      <w:numFmt w:val="none"/>
      <w:lvlText w:val=""/>
      <w:lvlJc w:val="left"/>
      <w:pPr>
        <w:tabs>
          <w:tab w:val="num" w:pos="360"/>
        </w:tabs>
      </w:pPr>
    </w:lvl>
    <w:lvl w:ilvl="3" w:tplc="21EA91A2">
      <w:numFmt w:val="none"/>
      <w:lvlText w:val=""/>
      <w:lvlJc w:val="left"/>
      <w:pPr>
        <w:tabs>
          <w:tab w:val="num" w:pos="360"/>
        </w:tabs>
      </w:pPr>
    </w:lvl>
    <w:lvl w:ilvl="4" w:tplc="581A7536">
      <w:numFmt w:val="none"/>
      <w:lvlText w:val=""/>
      <w:lvlJc w:val="left"/>
      <w:pPr>
        <w:tabs>
          <w:tab w:val="num" w:pos="360"/>
        </w:tabs>
      </w:pPr>
    </w:lvl>
    <w:lvl w:ilvl="5" w:tplc="353E1902">
      <w:numFmt w:val="none"/>
      <w:lvlText w:val=""/>
      <w:lvlJc w:val="left"/>
      <w:pPr>
        <w:tabs>
          <w:tab w:val="num" w:pos="360"/>
        </w:tabs>
      </w:pPr>
    </w:lvl>
    <w:lvl w:ilvl="6" w:tplc="C0E83B5A">
      <w:numFmt w:val="none"/>
      <w:lvlText w:val=""/>
      <w:lvlJc w:val="left"/>
      <w:pPr>
        <w:tabs>
          <w:tab w:val="num" w:pos="360"/>
        </w:tabs>
      </w:pPr>
    </w:lvl>
    <w:lvl w:ilvl="7" w:tplc="39106C70">
      <w:numFmt w:val="none"/>
      <w:lvlText w:val=""/>
      <w:lvlJc w:val="left"/>
      <w:pPr>
        <w:tabs>
          <w:tab w:val="num" w:pos="360"/>
        </w:tabs>
      </w:pPr>
    </w:lvl>
    <w:lvl w:ilvl="8" w:tplc="692C240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C123E87"/>
    <w:multiLevelType w:val="hybridMultilevel"/>
    <w:tmpl w:val="56E64936"/>
    <w:lvl w:ilvl="0" w:tplc="FFFFFFFF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5AB4"/>
    <w:rsid w:val="0007345A"/>
    <w:rsid w:val="001A2761"/>
    <w:rsid w:val="001E5060"/>
    <w:rsid w:val="003D47E4"/>
    <w:rsid w:val="00462DCC"/>
    <w:rsid w:val="004B057A"/>
    <w:rsid w:val="006B52D7"/>
    <w:rsid w:val="008144AE"/>
    <w:rsid w:val="00892EF4"/>
    <w:rsid w:val="008C1230"/>
    <w:rsid w:val="008E433A"/>
    <w:rsid w:val="00B50E05"/>
    <w:rsid w:val="00B52FB2"/>
    <w:rsid w:val="00E05AB4"/>
    <w:rsid w:val="00E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7A"/>
  </w:style>
  <w:style w:type="paragraph" w:styleId="Heading2">
    <w:name w:val="heading 2"/>
    <w:basedOn w:val="Normal"/>
    <w:next w:val="Normal"/>
    <w:link w:val="Heading2Char"/>
    <w:qFormat/>
    <w:rsid w:val="00E05A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kern w:val="30"/>
      <w:sz w:val="26"/>
      <w:szCs w:val="26"/>
      <w:u w:val="words" w:color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5AB4"/>
    <w:rPr>
      <w:rFonts w:ascii="Times New Roman" w:eastAsia="Times New Roman" w:hAnsi="Times New Roman" w:cs="Times New Roman"/>
      <w:kern w:val="30"/>
      <w:sz w:val="26"/>
      <w:szCs w:val="26"/>
      <w:u w:val="words" w:color="FFFFFF"/>
    </w:rPr>
  </w:style>
  <w:style w:type="paragraph" w:styleId="ListParagraph">
    <w:name w:val="List Paragraph"/>
    <w:basedOn w:val="Normal"/>
    <w:uiPriority w:val="34"/>
    <w:qFormat/>
    <w:rsid w:val="00B52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DELL</cp:lastModifiedBy>
  <cp:revision>8</cp:revision>
  <dcterms:created xsi:type="dcterms:W3CDTF">2014-01-17T01:11:00Z</dcterms:created>
  <dcterms:modified xsi:type="dcterms:W3CDTF">2022-10-10T02:20:00Z</dcterms:modified>
</cp:coreProperties>
</file>